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5251D" w14:textId="77777777" w:rsidR="00961754" w:rsidRDefault="00961754" w:rsidP="0056543F">
      <w:pPr>
        <w:rPr>
          <w:rFonts w:ascii="Verdana" w:hAnsi="Verdana"/>
          <w:b/>
        </w:rPr>
      </w:pPr>
      <w:r>
        <w:rPr>
          <w:rFonts w:ascii="Verdana" w:hAnsi="Verdana"/>
          <w:noProof/>
          <w:lang w:eastAsia="en-GB"/>
        </w:rPr>
        <w:drawing>
          <wp:inline distT="0" distB="0" distL="0" distR="0" wp14:anchorId="138D8C1E" wp14:editId="384510EC">
            <wp:extent cx="2160000" cy="4176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925_SSSC_Master_Logo_Typesty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417600"/>
                    </a:xfrm>
                    <a:prstGeom prst="rect">
                      <a:avLst/>
                    </a:prstGeom>
                  </pic:spPr>
                </pic:pic>
              </a:graphicData>
            </a:graphic>
          </wp:inline>
        </w:drawing>
      </w:r>
    </w:p>
    <w:p w14:paraId="153D955E" w14:textId="77777777" w:rsidR="00961754" w:rsidRDefault="00961754" w:rsidP="0056543F">
      <w:pPr>
        <w:spacing w:after="0"/>
        <w:rPr>
          <w:rFonts w:ascii="Verdana" w:hAnsi="Verdana"/>
          <w:b/>
        </w:rPr>
      </w:pPr>
    </w:p>
    <w:p w14:paraId="7697E3BA" w14:textId="77777777" w:rsidR="00961754" w:rsidRDefault="00961754" w:rsidP="0056543F">
      <w:pPr>
        <w:spacing w:after="0"/>
        <w:rPr>
          <w:rFonts w:ascii="Verdana" w:hAnsi="Verdana"/>
          <w:b/>
        </w:rPr>
      </w:pPr>
    </w:p>
    <w:p w14:paraId="3C0859B2" w14:textId="77777777" w:rsidR="00961754" w:rsidRDefault="00961754" w:rsidP="0056543F">
      <w:pPr>
        <w:spacing w:after="0"/>
        <w:rPr>
          <w:rFonts w:ascii="Verdana" w:hAnsi="Verdana"/>
          <w:b/>
        </w:rPr>
      </w:pPr>
    </w:p>
    <w:p w14:paraId="2765D68F" w14:textId="77777777" w:rsidR="00961754" w:rsidRDefault="00961754" w:rsidP="0056543F">
      <w:pPr>
        <w:spacing w:after="0"/>
        <w:rPr>
          <w:rFonts w:ascii="Verdana" w:hAnsi="Verdana"/>
          <w:b/>
        </w:rPr>
      </w:pPr>
    </w:p>
    <w:p w14:paraId="24C62743" w14:textId="118B54B4" w:rsidR="00961754" w:rsidRPr="00961754" w:rsidRDefault="00961754" w:rsidP="0056543F">
      <w:pPr>
        <w:pStyle w:val="Default"/>
        <w:rPr>
          <w:rFonts w:ascii="Verdana" w:hAnsi="Verdana"/>
          <w:b/>
          <w:bCs/>
          <w:color w:val="00908E"/>
          <w:sz w:val="52"/>
          <w:szCs w:val="52"/>
        </w:rPr>
      </w:pPr>
      <w:r w:rsidRPr="00961754">
        <w:rPr>
          <w:rFonts w:ascii="Verdana" w:hAnsi="Verdana"/>
          <w:b/>
          <w:bCs/>
          <w:color w:val="00908E"/>
          <w:sz w:val="52"/>
          <w:szCs w:val="52"/>
        </w:rPr>
        <w:t>Personal outcomes, person</w:t>
      </w:r>
      <w:r>
        <w:rPr>
          <w:rFonts w:ascii="Verdana" w:hAnsi="Verdana"/>
          <w:b/>
          <w:bCs/>
          <w:color w:val="00908E"/>
          <w:sz w:val="52"/>
          <w:szCs w:val="52"/>
        </w:rPr>
        <w:t>-</w:t>
      </w:r>
      <w:r w:rsidRPr="00961754">
        <w:rPr>
          <w:rFonts w:ascii="Verdana" w:hAnsi="Verdana"/>
          <w:b/>
          <w:bCs/>
          <w:color w:val="00908E"/>
          <w:sz w:val="52"/>
          <w:szCs w:val="52"/>
        </w:rPr>
        <w:t>centred working and personalisation</w:t>
      </w:r>
    </w:p>
    <w:p w14:paraId="60DD0523" w14:textId="77777777" w:rsidR="00961754" w:rsidRPr="00961754" w:rsidRDefault="00961754" w:rsidP="0056543F">
      <w:pPr>
        <w:pStyle w:val="Default"/>
        <w:rPr>
          <w:rFonts w:ascii="Verdana" w:hAnsi="Verdana"/>
          <w:color w:val="00908E"/>
          <w:sz w:val="44"/>
          <w:szCs w:val="44"/>
        </w:rPr>
      </w:pPr>
      <w:r w:rsidRPr="00961754">
        <w:rPr>
          <w:rFonts w:ascii="Verdana" w:hAnsi="Verdana"/>
          <w:color w:val="00908E"/>
          <w:sz w:val="44"/>
          <w:szCs w:val="44"/>
        </w:rPr>
        <w:t xml:space="preserve">Thinking about different approaches in health and social care in Scotland </w:t>
      </w:r>
    </w:p>
    <w:p w14:paraId="4C4D9FBD" w14:textId="552FF6EB" w:rsidR="00961754" w:rsidRPr="00961754" w:rsidRDefault="00961754" w:rsidP="0056543F">
      <w:pPr>
        <w:pStyle w:val="Default"/>
        <w:rPr>
          <w:rFonts w:ascii="Verdana" w:hAnsi="Verdana"/>
          <w:color w:val="00908E"/>
          <w:sz w:val="44"/>
          <w:szCs w:val="44"/>
        </w:rPr>
      </w:pPr>
      <w:r w:rsidRPr="00961754">
        <w:rPr>
          <w:rFonts w:ascii="Verdana" w:hAnsi="Verdana"/>
          <w:color w:val="00908E"/>
          <w:sz w:val="44"/>
          <w:szCs w:val="44"/>
        </w:rPr>
        <w:br/>
      </w:r>
      <w:r w:rsidR="00370C9E">
        <w:rPr>
          <w:rFonts w:ascii="Verdana" w:hAnsi="Verdana"/>
          <w:color w:val="00908E"/>
          <w:sz w:val="44"/>
          <w:szCs w:val="44"/>
        </w:rPr>
        <w:t xml:space="preserve">December </w:t>
      </w:r>
      <w:r>
        <w:rPr>
          <w:rFonts w:ascii="Verdana" w:hAnsi="Verdana"/>
          <w:color w:val="00908E"/>
          <w:sz w:val="44"/>
          <w:szCs w:val="44"/>
        </w:rPr>
        <w:t>2018</w:t>
      </w:r>
    </w:p>
    <w:p w14:paraId="58F5E3A9" w14:textId="77777777" w:rsidR="00961754" w:rsidRPr="00961754" w:rsidRDefault="00961754" w:rsidP="00624EF8">
      <w:pPr>
        <w:spacing w:after="0"/>
        <w:rPr>
          <w:rFonts w:ascii="Verdana" w:hAnsi="Verdana"/>
          <w:b/>
        </w:rPr>
      </w:pPr>
    </w:p>
    <w:p w14:paraId="6C2BA79A" w14:textId="77777777" w:rsidR="00961754" w:rsidRDefault="00961754" w:rsidP="00624EF8">
      <w:pPr>
        <w:spacing w:after="0"/>
        <w:rPr>
          <w:rFonts w:ascii="Verdana" w:hAnsi="Verdana"/>
          <w:b/>
        </w:rPr>
      </w:pPr>
    </w:p>
    <w:p w14:paraId="61C9BDA6" w14:textId="77777777" w:rsidR="00961754" w:rsidRDefault="00961754" w:rsidP="00624EF8">
      <w:pPr>
        <w:spacing w:after="0"/>
        <w:rPr>
          <w:rFonts w:ascii="Verdana" w:hAnsi="Verdana"/>
          <w:b/>
        </w:rPr>
      </w:pPr>
    </w:p>
    <w:p w14:paraId="137D6924" w14:textId="77777777" w:rsidR="00961754" w:rsidRDefault="00961754">
      <w:pPr>
        <w:spacing w:after="0"/>
        <w:rPr>
          <w:rFonts w:ascii="Verdana" w:hAnsi="Verdana"/>
          <w:b/>
        </w:rPr>
      </w:pPr>
    </w:p>
    <w:p w14:paraId="4D3749C4" w14:textId="77777777" w:rsidR="00961754" w:rsidRDefault="00961754">
      <w:pPr>
        <w:spacing w:after="0"/>
        <w:rPr>
          <w:rFonts w:ascii="Verdana" w:hAnsi="Verdana"/>
          <w:b/>
        </w:rPr>
      </w:pPr>
    </w:p>
    <w:p w14:paraId="5D15CD2D" w14:textId="77777777" w:rsidR="00961754" w:rsidRDefault="00961754">
      <w:pPr>
        <w:spacing w:after="0"/>
        <w:rPr>
          <w:rFonts w:ascii="Verdana" w:hAnsi="Verdana"/>
          <w:b/>
        </w:rPr>
      </w:pPr>
    </w:p>
    <w:p w14:paraId="286D238C" w14:textId="77777777" w:rsidR="00961754" w:rsidRDefault="00961754">
      <w:pPr>
        <w:spacing w:after="0"/>
        <w:rPr>
          <w:rFonts w:ascii="Verdana" w:hAnsi="Verdana"/>
          <w:b/>
        </w:rPr>
      </w:pPr>
    </w:p>
    <w:p w14:paraId="7DF9706C" w14:textId="77777777" w:rsidR="00961754" w:rsidRDefault="00961754">
      <w:pPr>
        <w:spacing w:after="0"/>
        <w:rPr>
          <w:rFonts w:ascii="Verdana" w:hAnsi="Verdana"/>
          <w:b/>
        </w:rPr>
      </w:pPr>
    </w:p>
    <w:p w14:paraId="655AD2C6" w14:textId="77777777" w:rsidR="00961754" w:rsidRDefault="00961754">
      <w:pPr>
        <w:spacing w:after="0"/>
        <w:rPr>
          <w:rFonts w:ascii="Verdana" w:hAnsi="Verdana"/>
          <w:b/>
        </w:rPr>
      </w:pPr>
    </w:p>
    <w:p w14:paraId="6854D337" w14:textId="77777777" w:rsidR="00961754" w:rsidRDefault="00961754">
      <w:pPr>
        <w:spacing w:after="0"/>
        <w:rPr>
          <w:rFonts w:ascii="Verdana" w:hAnsi="Verdana"/>
          <w:b/>
        </w:rPr>
      </w:pPr>
    </w:p>
    <w:p w14:paraId="1937C44B" w14:textId="77777777" w:rsidR="00961754" w:rsidRDefault="00961754">
      <w:pPr>
        <w:spacing w:after="0"/>
        <w:rPr>
          <w:rFonts w:ascii="Verdana" w:hAnsi="Verdana"/>
          <w:b/>
        </w:rPr>
      </w:pPr>
    </w:p>
    <w:p w14:paraId="0B722686" w14:textId="77777777" w:rsidR="00961754" w:rsidRDefault="00961754">
      <w:pPr>
        <w:spacing w:after="0"/>
        <w:rPr>
          <w:rFonts w:ascii="Verdana" w:hAnsi="Verdana"/>
          <w:b/>
        </w:rPr>
      </w:pPr>
    </w:p>
    <w:p w14:paraId="353C9BC7" w14:textId="77777777" w:rsidR="00961754" w:rsidRDefault="00961754">
      <w:pPr>
        <w:spacing w:after="0"/>
        <w:rPr>
          <w:rFonts w:ascii="Verdana" w:hAnsi="Verdana"/>
          <w:b/>
        </w:rPr>
      </w:pPr>
    </w:p>
    <w:p w14:paraId="7130E480" w14:textId="77777777" w:rsidR="00961754" w:rsidRDefault="00961754">
      <w:pPr>
        <w:spacing w:after="0"/>
        <w:rPr>
          <w:rFonts w:ascii="Verdana" w:hAnsi="Verdana"/>
          <w:b/>
        </w:rPr>
      </w:pPr>
    </w:p>
    <w:p w14:paraId="7BBB0014" w14:textId="77777777" w:rsidR="00961754" w:rsidRDefault="00961754">
      <w:pPr>
        <w:spacing w:after="0"/>
        <w:rPr>
          <w:rFonts w:ascii="Verdana" w:hAnsi="Verdana"/>
          <w:b/>
        </w:rPr>
      </w:pPr>
    </w:p>
    <w:p w14:paraId="4FFEE997" w14:textId="77777777" w:rsidR="00961754" w:rsidRDefault="00961754">
      <w:pPr>
        <w:spacing w:after="0"/>
        <w:rPr>
          <w:rFonts w:ascii="Verdana" w:hAnsi="Verdana"/>
          <w:b/>
        </w:rPr>
      </w:pPr>
    </w:p>
    <w:p w14:paraId="0154161C" w14:textId="77777777" w:rsidR="00961754" w:rsidRDefault="00961754">
      <w:pPr>
        <w:spacing w:after="0"/>
        <w:rPr>
          <w:rFonts w:ascii="Verdana" w:hAnsi="Verdana"/>
          <w:b/>
        </w:rPr>
      </w:pPr>
    </w:p>
    <w:p w14:paraId="11E0D1E5" w14:textId="77777777" w:rsidR="00961754" w:rsidRDefault="00961754">
      <w:pPr>
        <w:spacing w:after="0"/>
        <w:rPr>
          <w:rFonts w:ascii="Verdana" w:hAnsi="Verdana"/>
          <w:b/>
        </w:rPr>
      </w:pPr>
    </w:p>
    <w:p w14:paraId="78E0E7A0" w14:textId="77777777" w:rsidR="00961754" w:rsidRDefault="00961754">
      <w:pPr>
        <w:spacing w:after="0"/>
        <w:rPr>
          <w:rFonts w:ascii="Verdana" w:hAnsi="Verdana"/>
          <w:b/>
        </w:rPr>
      </w:pPr>
    </w:p>
    <w:p w14:paraId="6722DB9F" w14:textId="77777777" w:rsidR="00961754" w:rsidRDefault="00961754">
      <w:pPr>
        <w:spacing w:after="0"/>
        <w:rPr>
          <w:rFonts w:ascii="Verdana" w:hAnsi="Verdana"/>
          <w:b/>
        </w:rPr>
      </w:pPr>
    </w:p>
    <w:p w14:paraId="3F5059F9" w14:textId="77777777" w:rsidR="00961754" w:rsidRDefault="00961754">
      <w:pPr>
        <w:spacing w:after="0"/>
        <w:rPr>
          <w:rFonts w:ascii="Verdana" w:hAnsi="Verdana"/>
          <w:b/>
        </w:rPr>
      </w:pPr>
    </w:p>
    <w:p w14:paraId="08987EED" w14:textId="77777777" w:rsidR="00961754" w:rsidRDefault="00961754">
      <w:pPr>
        <w:spacing w:after="0"/>
        <w:rPr>
          <w:rFonts w:ascii="Verdana" w:hAnsi="Verdana"/>
          <w:b/>
        </w:rPr>
      </w:pPr>
    </w:p>
    <w:p w14:paraId="5D49F8ED" w14:textId="77777777" w:rsidR="00961754" w:rsidRDefault="00961754">
      <w:pPr>
        <w:spacing w:after="0"/>
        <w:rPr>
          <w:rFonts w:ascii="Verdana" w:hAnsi="Verdana"/>
          <w:b/>
        </w:rPr>
      </w:pPr>
      <w:r>
        <w:rPr>
          <w:noProof/>
          <w:lang w:eastAsia="en-GB"/>
        </w:rPr>
        <w:drawing>
          <wp:anchor distT="0" distB="0" distL="114300" distR="114300" simplePos="0" relativeHeight="251686400" behindDoc="0" locked="0" layoutInCell="1" allowOverlap="1" wp14:anchorId="4CA70626" wp14:editId="3EA3C688">
            <wp:simplePos x="0" y="0"/>
            <wp:positionH relativeFrom="margin">
              <wp:posOffset>-609600</wp:posOffset>
            </wp:positionH>
            <wp:positionV relativeFrom="margin">
              <wp:posOffset>6257290</wp:posOffset>
            </wp:positionV>
            <wp:extent cx="2520315" cy="35013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tch1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315" cy="3501390"/>
                    </a:xfrm>
                    <a:prstGeom prst="rect">
                      <a:avLst/>
                    </a:prstGeom>
                  </pic:spPr>
                </pic:pic>
              </a:graphicData>
            </a:graphic>
            <wp14:sizeRelV relativeFrom="margin">
              <wp14:pctHeight>0</wp14:pctHeight>
            </wp14:sizeRelV>
          </wp:anchor>
        </w:drawing>
      </w:r>
      <w:r>
        <w:rPr>
          <w:rFonts w:ascii="Verdana" w:hAnsi="Verdana"/>
          <w:b/>
        </w:rPr>
        <w:br w:type="page"/>
      </w:r>
    </w:p>
    <w:p w14:paraId="79DF8A17" w14:textId="09ABA241" w:rsidR="00961754" w:rsidRPr="00961754" w:rsidRDefault="00961754">
      <w:pPr>
        <w:pStyle w:val="Default"/>
        <w:rPr>
          <w:rFonts w:ascii="Verdana" w:hAnsi="Verdana"/>
          <w:b/>
          <w:bCs/>
          <w:color w:val="auto"/>
          <w:sz w:val="40"/>
          <w:szCs w:val="40"/>
        </w:rPr>
      </w:pPr>
      <w:r w:rsidRPr="00961754">
        <w:rPr>
          <w:rFonts w:ascii="Verdana" w:hAnsi="Verdana"/>
          <w:b/>
          <w:bCs/>
          <w:color w:val="auto"/>
          <w:sz w:val="40"/>
          <w:szCs w:val="40"/>
        </w:rPr>
        <w:lastRenderedPageBreak/>
        <w:t>Contents</w:t>
      </w:r>
      <w:r w:rsidR="00AE44F5">
        <w:rPr>
          <w:rFonts w:ascii="Verdana" w:hAnsi="Verdana"/>
          <w:b/>
          <w:bCs/>
          <w:color w:val="auto"/>
          <w:sz w:val="40"/>
          <w:szCs w:val="40"/>
        </w:rPr>
        <w:t xml:space="preserve"> </w:t>
      </w:r>
    </w:p>
    <w:p w14:paraId="062EA27D" w14:textId="77777777" w:rsidR="00961754" w:rsidRDefault="00961754">
      <w:pPr>
        <w:autoSpaceDE w:val="0"/>
        <w:autoSpaceDN w:val="0"/>
        <w:adjustRightInd w:val="0"/>
        <w:spacing w:after="0" w:line="241" w:lineRule="atLeast"/>
        <w:ind w:right="160"/>
        <w:rPr>
          <w:rFonts w:ascii="Verdana" w:hAnsi="Verdana" w:cs="Verdana"/>
          <w:color w:val="000000"/>
          <w:sz w:val="19"/>
          <w:szCs w:val="19"/>
          <w:lang w:eastAsia="en-GB"/>
        </w:rPr>
      </w:pPr>
    </w:p>
    <w:p w14:paraId="3D1E4FAD" w14:textId="77777777" w:rsidR="007037DB" w:rsidRDefault="00B713D6">
      <w:pPr>
        <w:pStyle w:val="TOC1"/>
        <w:rPr>
          <w:rFonts w:asciiTheme="minorHAnsi" w:eastAsiaTheme="minorEastAsia" w:hAnsiTheme="minorHAnsi"/>
          <w:b w:val="0"/>
          <w:lang w:eastAsia="en-GB"/>
        </w:rPr>
      </w:pPr>
      <w:r>
        <w:rPr>
          <w:sz w:val="28"/>
          <w:szCs w:val="28"/>
        </w:rPr>
        <w:fldChar w:fldCharType="begin"/>
      </w:r>
      <w:r>
        <w:rPr>
          <w:sz w:val="28"/>
          <w:szCs w:val="28"/>
        </w:rPr>
        <w:instrText xml:space="preserve"> TOC \o "1-2" \h \z \u </w:instrText>
      </w:r>
      <w:r>
        <w:rPr>
          <w:sz w:val="28"/>
          <w:szCs w:val="28"/>
        </w:rPr>
        <w:fldChar w:fldCharType="separate"/>
      </w:r>
      <w:hyperlink w:anchor="_Toc524605426" w:history="1">
        <w:r w:rsidR="007037DB" w:rsidRPr="008021DE">
          <w:rPr>
            <w:rStyle w:val="Hyperlink"/>
          </w:rPr>
          <w:t>Executive summary</w:t>
        </w:r>
        <w:r w:rsidR="007037DB">
          <w:rPr>
            <w:webHidden/>
          </w:rPr>
          <w:tab/>
        </w:r>
        <w:r w:rsidR="007037DB">
          <w:rPr>
            <w:webHidden/>
          </w:rPr>
          <w:fldChar w:fldCharType="begin"/>
        </w:r>
        <w:r w:rsidR="007037DB">
          <w:rPr>
            <w:webHidden/>
          </w:rPr>
          <w:instrText xml:space="preserve"> PAGEREF _Toc524605426 \h </w:instrText>
        </w:r>
        <w:r w:rsidR="007037DB">
          <w:rPr>
            <w:webHidden/>
          </w:rPr>
        </w:r>
        <w:r w:rsidR="007037DB">
          <w:rPr>
            <w:webHidden/>
          </w:rPr>
          <w:fldChar w:fldCharType="separate"/>
        </w:r>
        <w:r w:rsidR="005F6A86">
          <w:rPr>
            <w:webHidden/>
          </w:rPr>
          <w:t>2</w:t>
        </w:r>
        <w:r w:rsidR="007037DB">
          <w:rPr>
            <w:webHidden/>
          </w:rPr>
          <w:fldChar w:fldCharType="end"/>
        </w:r>
      </w:hyperlink>
    </w:p>
    <w:p w14:paraId="4EE386A6" w14:textId="77777777" w:rsidR="007037DB" w:rsidRDefault="00B10EFA">
      <w:pPr>
        <w:pStyle w:val="TOC1"/>
        <w:rPr>
          <w:rFonts w:asciiTheme="minorHAnsi" w:eastAsiaTheme="minorEastAsia" w:hAnsiTheme="minorHAnsi"/>
          <w:b w:val="0"/>
          <w:lang w:eastAsia="en-GB"/>
        </w:rPr>
      </w:pPr>
      <w:hyperlink w:anchor="_Toc524605427" w:history="1">
        <w:r w:rsidR="007037DB" w:rsidRPr="008021DE">
          <w:rPr>
            <w:rStyle w:val="Hyperlink"/>
          </w:rPr>
          <w:t>About this review</w:t>
        </w:r>
        <w:r w:rsidR="007037DB">
          <w:rPr>
            <w:webHidden/>
          </w:rPr>
          <w:tab/>
        </w:r>
        <w:r w:rsidR="007037DB">
          <w:rPr>
            <w:webHidden/>
          </w:rPr>
          <w:fldChar w:fldCharType="begin"/>
        </w:r>
        <w:r w:rsidR="007037DB">
          <w:rPr>
            <w:webHidden/>
          </w:rPr>
          <w:instrText xml:space="preserve"> PAGEREF _Toc524605427 \h </w:instrText>
        </w:r>
        <w:r w:rsidR="007037DB">
          <w:rPr>
            <w:webHidden/>
          </w:rPr>
        </w:r>
        <w:r w:rsidR="007037DB">
          <w:rPr>
            <w:webHidden/>
          </w:rPr>
          <w:fldChar w:fldCharType="separate"/>
        </w:r>
        <w:r w:rsidR="005F6A86">
          <w:rPr>
            <w:webHidden/>
          </w:rPr>
          <w:t>4</w:t>
        </w:r>
        <w:r w:rsidR="007037DB">
          <w:rPr>
            <w:webHidden/>
          </w:rPr>
          <w:fldChar w:fldCharType="end"/>
        </w:r>
      </w:hyperlink>
    </w:p>
    <w:p w14:paraId="09B1703D" w14:textId="77777777" w:rsidR="007037DB" w:rsidRDefault="00B10EFA">
      <w:pPr>
        <w:pStyle w:val="TOC2"/>
        <w:tabs>
          <w:tab w:val="right" w:leader="dot" w:pos="9016"/>
        </w:tabs>
        <w:rPr>
          <w:rFonts w:eastAsiaTheme="minorEastAsia"/>
          <w:noProof/>
          <w:lang w:eastAsia="en-GB"/>
        </w:rPr>
      </w:pPr>
      <w:hyperlink w:anchor="_Toc524605428" w:history="1">
        <w:r w:rsidR="007037DB" w:rsidRPr="008021DE">
          <w:rPr>
            <w:rStyle w:val="Hyperlink"/>
            <w:rFonts w:ascii="Verdana" w:hAnsi="Verdana"/>
            <w:b/>
            <w:noProof/>
          </w:rPr>
          <w:t>Narrowing the scope of our review</w:t>
        </w:r>
        <w:r w:rsidR="007037DB">
          <w:rPr>
            <w:noProof/>
            <w:webHidden/>
          </w:rPr>
          <w:tab/>
        </w:r>
        <w:r w:rsidR="007037DB">
          <w:rPr>
            <w:noProof/>
            <w:webHidden/>
          </w:rPr>
          <w:fldChar w:fldCharType="begin"/>
        </w:r>
        <w:r w:rsidR="007037DB">
          <w:rPr>
            <w:noProof/>
            <w:webHidden/>
          </w:rPr>
          <w:instrText xml:space="preserve"> PAGEREF _Toc524605428 \h </w:instrText>
        </w:r>
        <w:r w:rsidR="007037DB">
          <w:rPr>
            <w:noProof/>
            <w:webHidden/>
          </w:rPr>
        </w:r>
        <w:r w:rsidR="007037DB">
          <w:rPr>
            <w:noProof/>
            <w:webHidden/>
          </w:rPr>
          <w:fldChar w:fldCharType="separate"/>
        </w:r>
        <w:r w:rsidR="005F6A86">
          <w:rPr>
            <w:noProof/>
            <w:webHidden/>
          </w:rPr>
          <w:t>5</w:t>
        </w:r>
        <w:r w:rsidR="007037DB">
          <w:rPr>
            <w:noProof/>
            <w:webHidden/>
          </w:rPr>
          <w:fldChar w:fldCharType="end"/>
        </w:r>
      </w:hyperlink>
    </w:p>
    <w:p w14:paraId="772B9725" w14:textId="77777777" w:rsidR="007037DB" w:rsidRDefault="00B10EFA">
      <w:pPr>
        <w:pStyle w:val="TOC2"/>
        <w:tabs>
          <w:tab w:val="right" w:leader="dot" w:pos="9016"/>
        </w:tabs>
        <w:rPr>
          <w:rFonts w:eastAsiaTheme="minorEastAsia"/>
          <w:noProof/>
          <w:lang w:eastAsia="en-GB"/>
        </w:rPr>
      </w:pPr>
      <w:hyperlink w:anchor="_Toc524605429" w:history="1">
        <w:r w:rsidR="007037DB" w:rsidRPr="008021DE">
          <w:rPr>
            <w:rStyle w:val="Hyperlink"/>
            <w:rFonts w:ascii="Verdana" w:hAnsi="Verdana"/>
            <w:b/>
            <w:noProof/>
          </w:rPr>
          <w:t>Conducting the review</w:t>
        </w:r>
        <w:r w:rsidR="007037DB">
          <w:rPr>
            <w:noProof/>
            <w:webHidden/>
          </w:rPr>
          <w:tab/>
        </w:r>
        <w:r w:rsidR="007037DB">
          <w:rPr>
            <w:noProof/>
            <w:webHidden/>
          </w:rPr>
          <w:fldChar w:fldCharType="begin"/>
        </w:r>
        <w:r w:rsidR="007037DB">
          <w:rPr>
            <w:noProof/>
            <w:webHidden/>
          </w:rPr>
          <w:instrText xml:space="preserve"> PAGEREF _Toc524605429 \h </w:instrText>
        </w:r>
        <w:r w:rsidR="007037DB">
          <w:rPr>
            <w:noProof/>
            <w:webHidden/>
          </w:rPr>
        </w:r>
        <w:r w:rsidR="007037DB">
          <w:rPr>
            <w:noProof/>
            <w:webHidden/>
          </w:rPr>
          <w:fldChar w:fldCharType="separate"/>
        </w:r>
        <w:r w:rsidR="005F6A86">
          <w:rPr>
            <w:noProof/>
            <w:webHidden/>
          </w:rPr>
          <w:t>6</w:t>
        </w:r>
        <w:r w:rsidR="007037DB">
          <w:rPr>
            <w:noProof/>
            <w:webHidden/>
          </w:rPr>
          <w:fldChar w:fldCharType="end"/>
        </w:r>
      </w:hyperlink>
    </w:p>
    <w:p w14:paraId="5E524F1D" w14:textId="77777777" w:rsidR="007037DB" w:rsidRDefault="00B10EFA">
      <w:pPr>
        <w:pStyle w:val="TOC1"/>
        <w:rPr>
          <w:rFonts w:asciiTheme="minorHAnsi" w:eastAsiaTheme="minorEastAsia" w:hAnsiTheme="minorHAnsi"/>
          <w:b w:val="0"/>
          <w:lang w:eastAsia="en-GB"/>
        </w:rPr>
      </w:pPr>
      <w:hyperlink w:anchor="_Toc524605430" w:history="1">
        <w:r w:rsidR="007037DB" w:rsidRPr="008021DE">
          <w:rPr>
            <w:rStyle w:val="Hyperlink"/>
          </w:rPr>
          <w:t>The historical backdrop</w:t>
        </w:r>
        <w:r w:rsidR="007037DB">
          <w:rPr>
            <w:webHidden/>
          </w:rPr>
          <w:tab/>
        </w:r>
        <w:r w:rsidR="007037DB">
          <w:rPr>
            <w:webHidden/>
          </w:rPr>
          <w:fldChar w:fldCharType="begin"/>
        </w:r>
        <w:r w:rsidR="007037DB">
          <w:rPr>
            <w:webHidden/>
          </w:rPr>
          <w:instrText xml:space="preserve"> PAGEREF _Toc524605430 \h </w:instrText>
        </w:r>
        <w:r w:rsidR="007037DB">
          <w:rPr>
            <w:webHidden/>
          </w:rPr>
        </w:r>
        <w:r w:rsidR="007037DB">
          <w:rPr>
            <w:webHidden/>
          </w:rPr>
          <w:fldChar w:fldCharType="separate"/>
        </w:r>
        <w:r w:rsidR="005F6A86">
          <w:rPr>
            <w:webHidden/>
          </w:rPr>
          <w:t>7</w:t>
        </w:r>
        <w:r w:rsidR="007037DB">
          <w:rPr>
            <w:webHidden/>
          </w:rPr>
          <w:fldChar w:fldCharType="end"/>
        </w:r>
      </w:hyperlink>
    </w:p>
    <w:p w14:paraId="16B2024D" w14:textId="77777777" w:rsidR="007037DB" w:rsidRDefault="00B10EFA">
      <w:pPr>
        <w:pStyle w:val="TOC2"/>
        <w:tabs>
          <w:tab w:val="right" w:leader="dot" w:pos="9016"/>
        </w:tabs>
        <w:rPr>
          <w:rFonts w:eastAsiaTheme="minorEastAsia"/>
          <w:noProof/>
          <w:lang w:eastAsia="en-GB"/>
        </w:rPr>
      </w:pPr>
      <w:hyperlink w:anchor="_Toc524605431" w:history="1">
        <w:r w:rsidR="007037DB" w:rsidRPr="008021DE">
          <w:rPr>
            <w:rStyle w:val="Hyperlink"/>
            <w:rFonts w:ascii="Verdana" w:hAnsi="Verdana"/>
            <w:b/>
            <w:noProof/>
          </w:rPr>
          <w:t>The emergence of person-centred working in social care</w:t>
        </w:r>
        <w:r w:rsidR="007037DB">
          <w:rPr>
            <w:noProof/>
            <w:webHidden/>
          </w:rPr>
          <w:tab/>
        </w:r>
        <w:r w:rsidR="007037DB">
          <w:rPr>
            <w:noProof/>
            <w:webHidden/>
          </w:rPr>
          <w:fldChar w:fldCharType="begin"/>
        </w:r>
        <w:r w:rsidR="007037DB">
          <w:rPr>
            <w:noProof/>
            <w:webHidden/>
          </w:rPr>
          <w:instrText xml:space="preserve"> PAGEREF _Toc524605431 \h </w:instrText>
        </w:r>
        <w:r w:rsidR="007037DB">
          <w:rPr>
            <w:noProof/>
            <w:webHidden/>
          </w:rPr>
        </w:r>
        <w:r w:rsidR="007037DB">
          <w:rPr>
            <w:noProof/>
            <w:webHidden/>
          </w:rPr>
          <w:fldChar w:fldCharType="separate"/>
        </w:r>
        <w:r w:rsidR="005F6A86">
          <w:rPr>
            <w:noProof/>
            <w:webHidden/>
          </w:rPr>
          <w:t>8</w:t>
        </w:r>
        <w:r w:rsidR="007037DB">
          <w:rPr>
            <w:noProof/>
            <w:webHidden/>
          </w:rPr>
          <w:fldChar w:fldCharType="end"/>
        </w:r>
      </w:hyperlink>
    </w:p>
    <w:p w14:paraId="460EF3A1" w14:textId="77777777" w:rsidR="007037DB" w:rsidRDefault="00B10EFA">
      <w:pPr>
        <w:pStyle w:val="TOC2"/>
        <w:tabs>
          <w:tab w:val="right" w:leader="dot" w:pos="9016"/>
        </w:tabs>
        <w:rPr>
          <w:rFonts w:eastAsiaTheme="minorEastAsia"/>
          <w:noProof/>
          <w:lang w:eastAsia="en-GB"/>
        </w:rPr>
      </w:pPr>
      <w:hyperlink w:anchor="_Toc524605432" w:history="1">
        <w:r w:rsidR="007037DB" w:rsidRPr="008021DE">
          <w:rPr>
            <w:rStyle w:val="Hyperlink"/>
            <w:rFonts w:ascii="Verdana" w:hAnsi="Verdana"/>
            <w:b/>
            <w:noProof/>
          </w:rPr>
          <w:t>The emergence of person-centred care in health</w:t>
        </w:r>
        <w:r w:rsidR="007037DB">
          <w:rPr>
            <w:noProof/>
            <w:webHidden/>
          </w:rPr>
          <w:tab/>
        </w:r>
        <w:r w:rsidR="007037DB">
          <w:rPr>
            <w:noProof/>
            <w:webHidden/>
          </w:rPr>
          <w:fldChar w:fldCharType="begin"/>
        </w:r>
        <w:r w:rsidR="007037DB">
          <w:rPr>
            <w:noProof/>
            <w:webHidden/>
          </w:rPr>
          <w:instrText xml:space="preserve"> PAGEREF _Toc524605432 \h </w:instrText>
        </w:r>
        <w:r w:rsidR="007037DB">
          <w:rPr>
            <w:noProof/>
            <w:webHidden/>
          </w:rPr>
        </w:r>
        <w:r w:rsidR="007037DB">
          <w:rPr>
            <w:noProof/>
            <w:webHidden/>
          </w:rPr>
          <w:fldChar w:fldCharType="separate"/>
        </w:r>
        <w:r w:rsidR="005F6A86">
          <w:rPr>
            <w:noProof/>
            <w:webHidden/>
          </w:rPr>
          <w:t>8</w:t>
        </w:r>
        <w:r w:rsidR="007037DB">
          <w:rPr>
            <w:noProof/>
            <w:webHidden/>
          </w:rPr>
          <w:fldChar w:fldCharType="end"/>
        </w:r>
      </w:hyperlink>
    </w:p>
    <w:p w14:paraId="46A52F0B" w14:textId="77777777" w:rsidR="007037DB" w:rsidRDefault="00B10EFA">
      <w:pPr>
        <w:pStyle w:val="TOC2"/>
        <w:tabs>
          <w:tab w:val="right" w:leader="dot" w:pos="9016"/>
        </w:tabs>
        <w:rPr>
          <w:rFonts w:eastAsiaTheme="minorEastAsia"/>
          <w:noProof/>
          <w:lang w:eastAsia="en-GB"/>
        </w:rPr>
      </w:pPr>
      <w:hyperlink w:anchor="_Toc524605433" w:history="1">
        <w:r w:rsidR="007037DB" w:rsidRPr="008021DE">
          <w:rPr>
            <w:rStyle w:val="Hyperlink"/>
            <w:rFonts w:ascii="Verdana" w:hAnsi="Verdana"/>
            <w:b/>
            <w:noProof/>
          </w:rPr>
          <w:t>Person-centred working and the influence of service user movements</w:t>
        </w:r>
        <w:r w:rsidR="007037DB">
          <w:rPr>
            <w:noProof/>
            <w:webHidden/>
          </w:rPr>
          <w:tab/>
        </w:r>
        <w:r w:rsidR="007037DB">
          <w:rPr>
            <w:noProof/>
            <w:webHidden/>
          </w:rPr>
          <w:fldChar w:fldCharType="begin"/>
        </w:r>
        <w:r w:rsidR="007037DB">
          <w:rPr>
            <w:noProof/>
            <w:webHidden/>
          </w:rPr>
          <w:instrText xml:space="preserve"> PAGEREF _Toc524605433 \h </w:instrText>
        </w:r>
        <w:r w:rsidR="007037DB">
          <w:rPr>
            <w:noProof/>
            <w:webHidden/>
          </w:rPr>
        </w:r>
        <w:r w:rsidR="007037DB">
          <w:rPr>
            <w:noProof/>
            <w:webHidden/>
          </w:rPr>
          <w:fldChar w:fldCharType="separate"/>
        </w:r>
        <w:r w:rsidR="005F6A86">
          <w:rPr>
            <w:noProof/>
            <w:webHidden/>
          </w:rPr>
          <w:t>10</w:t>
        </w:r>
        <w:r w:rsidR="007037DB">
          <w:rPr>
            <w:noProof/>
            <w:webHidden/>
          </w:rPr>
          <w:fldChar w:fldCharType="end"/>
        </w:r>
      </w:hyperlink>
    </w:p>
    <w:p w14:paraId="4A0AA4BE" w14:textId="77777777" w:rsidR="007037DB" w:rsidRDefault="00B10EFA">
      <w:pPr>
        <w:pStyle w:val="TOC1"/>
        <w:rPr>
          <w:rFonts w:asciiTheme="minorHAnsi" w:eastAsiaTheme="minorEastAsia" w:hAnsiTheme="minorHAnsi"/>
          <w:b w:val="0"/>
          <w:lang w:eastAsia="en-GB"/>
        </w:rPr>
      </w:pPr>
      <w:hyperlink w:anchor="_Toc524605434" w:history="1">
        <w:r w:rsidR="007037DB" w:rsidRPr="008021DE">
          <w:rPr>
            <w:rStyle w:val="Hyperlink"/>
          </w:rPr>
          <w:t>Summary learning from this review</w:t>
        </w:r>
        <w:r w:rsidR="007037DB">
          <w:rPr>
            <w:webHidden/>
          </w:rPr>
          <w:tab/>
        </w:r>
        <w:r w:rsidR="007037DB">
          <w:rPr>
            <w:webHidden/>
          </w:rPr>
          <w:fldChar w:fldCharType="begin"/>
        </w:r>
        <w:r w:rsidR="007037DB">
          <w:rPr>
            <w:webHidden/>
          </w:rPr>
          <w:instrText xml:space="preserve"> PAGEREF _Toc524605434 \h </w:instrText>
        </w:r>
        <w:r w:rsidR="007037DB">
          <w:rPr>
            <w:webHidden/>
          </w:rPr>
        </w:r>
        <w:r w:rsidR="007037DB">
          <w:rPr>
            <w:webHidden/>
          </w:rPr>
          <w:fldChar w:fldCharType="separate"/>
        </w:r>
        <w:r w:rsidR="005F6A86">
          <w:rPr>
            <w:webHidden/>
          </w:rPr>
          <w:t>12</w:t>
        </w:r>
        <w:r w:rsidR="007037DB">
          <w:rPr>
            <w:webHidden/>
          </w:rPr>
          <w:fldChar w:fldCharType="end"/>
        </w:r>
      </w:hyperlink>
    </w:p>
    <w:p w14:paraId="155EEE82" w14:textId="77777777" w:rsidR="007037DB" w:rsidRDefault="00B10EFA">
      <w:pPr>
        <w:pStyle w:val="TOC2"/>
        <w:tabs>
          <w:tab w:val="right" w:leader="dot" w:pos="9016"/>
        </w:tabs>
        <w:rPr>
          <w:rFonts w:eastAsiaTheme="minorEastAsia"/>
          <w:noProof/>
          <w:lang w:eastAsia="en-GB"/>
        </w:rPr>
      </w:pPr>
      <w:hyperlink w:anchor="_Toc524605435" w:history="1">
        <w:r w:rsidR="007037DB" w:rsidRPr="008021DE">
          <w:rPr>
            <w:rStyle w:val="Hyperlink"/>
            <w:rFonts w:ascii="Verdana" w:hAnsi="Verdana"/>
            <w:b/>
            <w:noProof/>
          </w:rPr>
          <w:t>The question of definition</w:t>
        </w:r>
        <w:r w:rsidR="007037DB">
          <w:rPr>
            <w:noProof/>
            <w:webHidden/>
          </w:rPr>
          <w:tab/>
        </w:r>
        <w:r w:rsidR="007037DB">
          <w:rPr>
            <w:noProof/>
            <w:webHidden/>
          </w:rPr>
          <w:fldChar w:fldCharType="begin"/>
        </w:r>
        <w:r w:rsidR="007037DB">
          <w:rPr>
            <w:noProof/>
            <w:webHidden/>
          </w:rPr>
          <w:instrText xml:space="preserve"> PAGEREF _Toc524605435 \h </w:instrText>
        </w:r>
        <w:r w:rsidR="007037DB">
          <w:rPr>
            <w:noProof/>
            <w:webHidden/>
          </w:rPr>
        </w:r>
        <w:r w:rsidR="007037DB">
          <w:rPr>
            <w:noProof/>
            <w:webHidden/>
          </w:rPr>
          <w:fldChar w:fldCharType="separate"/>
        </w:r>
        <w:r w:rsidR="005F6A86">
          <w:rPr>
            <w:noProof/>
            <w:webHidden/>
          </w:rPr>
          <w:t>12</w:t>
        </w:r>
        <w:r w:rsidR="007037DB">
          <w:rPr>
            <w:noProof/>
            <w:webHidden/>
          </w:rPr>
          <w:fldChar w:fldCharType="end"/>
        </w:r>
      </w:hyperlink>
    </w:p>
    <w:p w14:paraId="75F0B0C3" w14:textId="77777777" w:rsidR="007037DB" w:rsidRDefault="00B10EFA">
      <w:pPr>
        <w:pStyle w:val="TOC2"/>
        <w:tabs>
          <w:tab w:val="right" w:leader="dot" w:pos="9016"/>
        </w:tabs>
        <w:rPr>
          <w:rFonts w:eastAsiaTheme="minorEastAsia"/>
          <w:noProof/>
          <w:lang w:eastAsia="en-GB"/>
        </w:rPr>
      </w:pPr>
      <w:hyperlink w:anchor="_Toc524605436" w:history="1">
        <w:r w:rsidR="007037DB" w:rsidRPr="008021DE">
          <w:rPr>
            <w:rStyle w:val="Hyperlink"/>
            <w:rFonts w:ascii="Verdana" w:hAnsi="Verdana"/>
            <w:b/>
            <w:noProof/>
          </w:rPr>
          <w:t>Relationship-based understandings of person-centred approaches</w:t>
        </w:r>
        <w:r w:rsidR="007037DB">
          <w:rPr>
            <w:noProof/>
            <w:webHidden/>
          </w:rPr>
          <w:tab/>
        </w:r>
        <w:r w:rsidR="007037DB">
          <w:rPr>
            <w:noProof/>
            <w:webHidden/>
          </w:rPr>
          <w:fldChar w:fldCharType="begin"/>
        </w:r>
        <w:r w:rsidR="007037DB">
          <w:rPr>
            <w:noProof/>
            <w:webHidden/>
          </w:rPr>
          <w:instrText xml:space="preserve"> PAGEREF _Toc524605436 \h </w:instrText>
        </w:r>
        <w:r w:rsidR="007037DB">
          <w:rPr>
            <w:noProof/>
            <w:webHidden/>
          </w:rPr>
        </w:r>
        <w:r w:rsidR="007037DB">
          <w:rPr>
            <w:noProof/>
            <w:webHidden/>
          </w:rPr>
          <w:fldChar w:fldCharType="separate"/>
        </w:r>
        <w:r w:rsidR="005F6A86">
          <w:rPr>
            <w:noProof/>
            <w:webHidden/>
          </w:rPr>
          <w:t>13</w:t>
        </w:r>
        <w:r w:rsidR="007037DB">
          <w:rPr>
            <w:noProof/>
            <w:webHidden/>
          </w:rPr>
          <w:fldChar w:fldCharType="end"/>
        </w:r>
      </w:hyperlink>
    </w:p>
    <w:p w14:paraId="2DBA2A3E" w14:textId="77777777" w:rsidR="007037DB" w:rsidRDefault="00B10EFA">
      <w:pPr>
        <w:pStyle w:val="TOC2"/>
        <w:tabs>
          <w:tab w:val="right" w:leader="dot" w:pos="9016"/>
        </w:tabs>
        <w:rPr>
          <w:rFonts w:eastAsiaTheme="minorEastAsia"/>
          <w:noProof/>
          <w:lang w:eastAsia="en-GB"/>
        </w:rPr>
      </w:pPr>
      <w:hyperlink w:anchor="_Toc524605437" w:history="1">
        <w:r w:rsidR="007037DB" w:rsidRPr="008021DE">
          <w:rPr>
            <w:rStyle w:val="Hyperlink"/>
            <w:rFonts w:ascii="Verdana" w:hAnsi="Verdana"/>
            <w:b/>
            <w:noProof/>
          </w:rPr>
          <w:t>Beyond definition: embedding person-centred working in policy and practice</w:t>
        </w:r>
        <w:r w:rsidR="007037DB">
          <w:rPr>
            <w:noProof/>
            <w:webHidden/>
          </w:rPr>
          <w:tab/>
        </w:r>
        <w:r w:rsidR="007037DB">
          <w:rPr>
            <w:noProof/>
            <w:webHidden/>
          </w:rPr>
          <w:fldChar w:fldCharType="begin"/>
        </w:r>
        <w:r w:rsidR="007037DB">
          <w:rPr>
            <w:noProof/>
            <w:webHidden/>
          </w:rPr>
          <w:instrText xml:space="preserve"> PAGEREF _Toc524605437 \h </w:instrText>
        </w:r>
        <w:r w:rsidR="007037DB">
          <w:rPr>
            <w:noProof/>
            <w:webHidden/>
          </w:rPr>
        </w:r>
        <w:r w:rsidR="007037DB">
          <w:rPr>
            <w:noProof/>
            <w:webHidden/>
          </w:rPr>
          <w:fldChar w:fldCharType="separate"/>
        </w:r>
        <w:r w:rsidR="005F6A86">
          <w:rPr>
            <w:noProof/>
            <w:webHidden/>
          </w:rPr>
          <w:t>13</w:t>
        </w:r>
        <w:r w:rsidR="007037DB">
          <w:rPr>
            <w:noProof/>
            <w:webHidden/>
          </w:rPr>
          <w:fldChar w:fldCharType="end"/>
        </w:r>
      </w:hyperlink>
    </w:p>
    <w:p w14:paraId="67EA63A1" w14:textId="77777777" w:rsidR="007037DB" w:rsidRDefault="00B10EFA">
      <w:pPr>
        <w:pStyle w:val="TOC2"/>
        <w:tabs>
          <w:tab w:val="right" w:leader="dot" w:pos="9016"/>
        </w:tabs>
        <w:rPr>
          <w:rFonts w:eastAsiaTheme="minorEastAsia"/>
          <w:noProof/>
          <w:lang w:eastAsia="en-GB"/>
        </w:rPr>
      </w:pPr>
      <w:hyperlink w:anchor="_Toc524605439" w:history="1">
        <w:r w:rsidR="007037DB" w:rsidRPr="008021DE">
          <w:rPr>
            <w:rStyle w:val="Hyperlink"/>
            <w:rFonts w:ascii="Verdana" w:hAnsi="Verdana"/>
            <w:b/>
            <w:noProof/>
          </w:rPr>
          <w:t>Consensus points</w:t>
        </w:r>
        <w:r w:rsidR="007037DB">
          <w:rPr>
            <w:noProof/>
            <w:webHidden/>
          </w:rPr>
          <w:tab/>
        </w:r>
        <w:r w:rsidR="007037DB">
          <w:rPr>
            <w:noProof/>
            <w:webHidden/>
          </w:rPr>
          <w:fldChar w:fldCharType="begin"/>
        </w:r>
        <w:r w:rsidR="007037DB">
          <w:rPr>
            <w:noProof/>
            <w:webHidden/>
          </w:rPr>
          <w:instrText xml:space="preserve"> PAGEREF _Toc524605439 \h </w:instrText>
        </w:r>
        <w:r w:rsidR="007037DB">
          <w:rPr>
            <w:noProof/>
            <w:webHidden/>
          </w:rPr>
        </w:r>
        <w:r w:rsidR="007037DB">
          <w:rPr>
            <w:noProof/>
            <w:webHidden/>
          </w:rPr>
          <w:fldChar w:fldCharType="separate"/>
        </w:r>
        <w:r w:rsidR="005F6A86">
          <w:rPr>
            <w:noProof/>
            <w:webHidden/>
          </w:rPr>
          <w:t>14</w:t>
        </w:r>
        <w:r w:rsidR="007037DB">
          <w:rPr>
            <w:noProof/>
            <w:webHidden/>
          </w:rPr>
          <w:fldChar w:fldCharType="end"/>
        </w:r>
      </w:hyperlink>
    </w:p>
    <w:p w14:paraId="25FD0DF4" w14:textId="77777777" w:rsidR="007037DB" w:rsidRDefault="00B10EFA">
      <w:pPr>
        <w:pStyle w:val="TOC2"/>
        <w:tabs>
          <w:tab w:val="right" w:leader="dot" w:pos="9016"/>
        </w:tabs>
        <w:rPr>
          <w:rFonts w:eastAsiaTheme="minorEastAsia"/>
          <w:noProof/>
          <w:lang w:eastAsia="en-GB"/>
        </w:rPr>
      </w:pPr>
      <w:hyperlink w:anchor="_Toc524605440" w:history="1">
        <w:r w:rsidR="007037DB" w:rsidRPr="008021DE">
          <w:rPr>
            <w:rStyle w:val="Hyperlink"/>
            <w:rFonts w:ascii="Verdana" w:hAnsi="Verdana"/>
            <w:b/>
            <w:noProof/>
          </w:rPr>
          <w:t>Points of difference</w:t>
        </w:r>
        <w:r w:rsidR="007037DB">
          <w:rPr>
            <w:noProof/>
            <w:webHidden/>
          </w:rPr>
          <w:tab/>
        </w:r>
        <w:r w:rsidR="007037DB">
          <w:rPr>
            <w:noProof/>
            <w:webHidden/>
          </w:rPr>
          <w:fldChar w:fldCharType="begin"/>
        </w:r>
        <w:r w:rsidR="007037DB">
          <w:rPr>
            <w:noProof/>
            <w:webHidden/>
          </w:rPr>
          <w:instrText xml:space="preserve"> PAGEREF _Toc524605440 \h </w:instrText>
        </w:r>
        <w:r w:rsidR="007037DB">
          <w:rPr>
            <w:noProof/>
            <w:webHidden/>
          </w:rPr>
        </w:r>
        <w:r w:rsidR="007037DB">
          <w:rPr>
            <w:noProof/>
            <w:webHidden/>
          </w:rPr>
          <w:fldChar w:fldCharType="separate"/>
        </w:r>
        <w:r w:rsidR="005F6A86">
          <w:rPr>
            <w:noProof/>
            <w:webHidden/>
          </w:rPr>
          <w:t>15</w:t>
        </w:r>
        <w:r w:rsidR="007037DB">
          <w:rPr>
            <w:noProof/>
            <w:webHidden/>
          </w:rPr>
          <w:fldChar w:fldCharType="end"/>
        </w:r>
      </w:hyperlink>
    </w:p>
    <w:p w14:paraId="780D03C8" w14:textId="77777777" w:rsidR="007037DB" w:rsidRDefault="00B10EFA">
      <w:pPr>
        <w:pStyle w:val="TOC1"/>
        <w:rPr>
          <w:rFonts w:asciiTheme="minorHAnsi" w:eastAsiaTheme="minorEastAsia" w:hAnsiTheme="minorHAnsi"/>
          <w:b w:val="0"/>
          <w:lang w:eastAsia="en-GB"/>
        </w:rPr>
      </w:pPr>
      <w:hyperlink w:anchor="_Toc524605441" w:history="1">
        <w:r w:rsidR="007037DB" w:rsidRPr="008021DE">
          <w:rPr>
            <w:rStyle w:val="Hyperlink"/>
          </w:rPr>
          <w:t>Conclusion</w:t>
        </w:r>
        <w:r w:rsidR="007037DB">
          <w:rPr>
            <w:webHidden/>
          </w:rPr>
          <w:tab/>
        </w:r>
        <w:r w:rsidR="007037DB">
          <w:rPr>
            <w:webHidden/>
          </w:rPr>
          <w:fldChar w:fldCharType="begin"/>
        </w:r>
        <w:r w:rsidR="007037DB">
          <w:rPr>
            <w:webHidden/>
          </w:rPr>
          <w:instrText xml:space="preserve"> PAGEREF _Toc524605441 \h </w:instrText>
        </w:r>
        <w:r w:rsidR="007037DB">
          <w:rPr>
            <w:webHidden/>
          </w:rPr>
        </w:r>
        <w:r w:rsidR="007037DB">
          <w:rPr>
            <w:webHidden/>
          </w:rPr>
          <w:fldChar w:fldCharType="separate"/>
        </w:r>
        <w:r w:rsidR="005F6A86">
          <w:rPr>
            <w:webHidden/>
          </w:rPr>
          <w:t>17</w:t>
        </w:r>
        <w:r w:rsidR="007037DB">
          <w:rPr>
            <w:webHidden/>
          </w:rPr>
          <w:fldChar w:fldCharType="end"/>
        </w:r>
      </w:hyperlink>
    </w:p>
    <w:p w14:paraId="26570E10" w14:textId="77777777" w:rsidR="007037DB" w:rsidRDefault="00B10EFA">
      <w:pPr>
        <w:pStyle w:val="TOC2"/>
        <w:tabs>
          <w:tab w:val="right" w:leader="dot" w:pos="9016"/>
        </w:tabs>
        <w:rPr>
          <w:rFonts w:eastAsiaTheme="minorEastAsia"/>
          <w:noProof/>
          <w:lang w:eastAsia="en-GB"/>
        </w:rPr>
      </w:pPr>
      <w:hyperlink w:anchor="_Toc524605442" w:history="1">
        <w:r w:rsidR="007037DB" w:rsidRPr="008021DE">
          <w:rPr>
            <w:rStyle w:val="Hyperlink"/>
            <w:rFonts w:ascii="Verdana" w:hAnsi="Verdana"/>
            <w:b/>
            <w:noProof/>
          </w:rPr>
          <w:t>Acknowledgement</w:t>
        </w:r>
        <w:r w:rsidR="007037DB">
          <w:rPr>
            <w:noProof/>
            <w:webHidden/>
          </w:rPr>
          <w:tab/>
        </w:r>
        <w:r w:rsidR="007037DB">
          <w:rPr>
            <w:noProof/>
            <w:webHidden/>
          </w:rPr>
          <w:fldChar w:fldCharType="begin"/>
        </w:r>
        <w:r w:rsidR="007037DB">
          <w:rPr>
            <w:noProof/>
            <w:webHidden/>
          </w:rPr>
          <w:instrText xml:space="preserve"> PAGEREF _Toc524605442 \h </w:instrText>
        </w:r>
        <w:r w:rsidR="007037DB">
          <w:rPr>
            <w:noProof/>
            <w:webHidden/>
          </w:rPr>
        </w:r>
        <w:r w:rsidR="007037DB">
          <w:rPr>
            <w:noProof/>
            <w:webHidden/>
          </w:rPr>
          <w:fldChar w:fldCharType="separate"/>
        </w:r>
        <w:r w:rsidR="005F6A86">
          <w:rPr>
            <w:noProof/>
            <w:webHidden/>
          </w:rPr>
          <w:t>18</w:t>
        </w:r>
        <w:r w:rsidR="007037DB">
          <w:rPr>
            <w:noProof/>
            <w:webHidden/>
          </w:rPr>
          <w:fldChar w:fldCharType="end"/>
        </w:r>
      </w:hyperlink>
    </w:p>
    <w:p w14:paraId="3240B177" w14:textId="70BDFAFC" w:rsidR="00674933" w:rsidRPr="00526492" w:rsidRDefault="00B713D6" w:rsidP="00624EF8">
      <w:pPr>
        <w:rPr>
          <w:rFonts w:ascii="Verdana" w:hAnsi="Verdana"/>
          <w:b/>
          <w:sz w:val="28"/>
          <w:szCs w:val="28"/>
        </w:rPr>
      </w:pPr>
      <w:r>
        <w:rPr>
          <w:rFonts w:ascii="Verdana" w:hAnsi="Verdana"/>
          <w:b/>
          <w:sz w:val="28"/>
          <w:szCs w:val="28"/>
        </w:rPr>
        <w:fldChar w:fldCharType="end"/>
      </w:r>
      <w:r w:rsidR="00674933" w:rsidRPr="00526492">
        <w:rPr>
          <w:rFonts w:ascii="Verdana" w:hAnsi="Verdana"/>
          <w:b/>
          <w:sz w:val="28"/>
          <w:szCs w:val="28"/>
        </w:rPr>
        <w:br w:type="page"/>
      </w:r>
    </w:p>
    <w:p w14:paraId="2CBC38BE" w14:textId="02941B05" w:rsidR="00AE44F5" w:rsidRPr="00934ECE" w:rsidRDefault="00AE44F5" w:rsidP="00A113A3">
      <w:pPr>
        <w:pStyle w:val="Heading1"/>
        <w:rPr>
          <w:rFonts w:ascii="Verdana" w:hAnsi="Verdana"/>
          <w:b/>
          <w:color w:val="000000" w:themeColor="text1"/>
          <w:sz w:val="28"/>
          <w:szCs w:val="28"/>
        </w:rPr>
      </w:pPr>
      <w:bookmarkStart w:id="0" w:name="_Toc524605426"/>
      <w:bookmarkStart w:id="1" w:name="_Toc510797480"/>
      <w:r>
        <w:rPr>
          <w:rFonts w:ascii="Verdana" w:hAnsi="Verdana"/>
          <w:b/>
          <w:color w:val="000000" w:themeColor="text1"/>
          <w:sz w:val="28"/>
          <w:szCs w:val="28"/>
        </w:rPr>
        <w:lastRenderedPageBreak/>
        <w:t xml:space="preserve">Executive </w:t>
      </w:r>
      <w:r w:rsidR="00672560">
        <w:rPr>
          <w:rFonts w:ascii="Verdana" w:hAnsi="Verdana"/>
          <w:b/>
          <w:color w:val="000000" w:themeColor="text1"/>
          <w:sz w:val="28"/>
          <w:szCs w:val="28"/>
        </w:rPr>
        <w:t>s</w:t>
      </w:r>
      <w:r>
        <w:rPr>
          <w:rFonts w:ascii="Verdana" w:hAnsi="Verdana"/>
          <w:b/>
          <w:color w:val="000000" w:themeColor="text1"/>
          <w:sz w:val="28"/>
          <w:szCs w:val="28"/>
        </w:rPr>
        <w:t>ummary</w:t>
      </w:r>
      <w:bookmarkEnd w:id="0"/>
      <w:r>
        <w:rPr>
          <w:rFonts w:ascii="Verdana" w:hAnsi="Verdana"/>
          <w:b/>
          <w:color w:val="000000" w:themeColor="text1"/>
          <w:sz w:val="28"/>
          <w:szCs w:val="28"/>
        </w:rPr>
        <w:t xml:space="preserve"> </w:t>
      </w:r>
    </w:p>
    <w:p w14:paraId="365FBCA3" w14:textId="77777777" w:rsidR="00672560" w:rsidRDefault="00672560" w:rsidP="00624EF8">
      <w:pPr>
        <w:rPr>
          <w:rFonts w:ascii="Verdana" w:hAnsi="Verdana"/>
        </w:rPr>
      </w:pPr>
    </w:p>
    <w:p w14:paraId="4BD991E9" w14:textId="3F2DBA4C" w:rsidR="00AE44F5" w:rsidRPr="00526492" w:rsidRDefault="00AE44F5" w:rsidP="00624EF8">
      <w:pPr>
        <w:rPr>
          <w:rFonts w:ascii="Verdana" w:hAnsi="Verdana" w:cs="Arial"/>
          <w:szCs w:val="24"/>
        </w:rPr>
      </w:pPr>
      <w:r>
        <w:rPr>
          <w:rFonts w:ascii="Verdana" w:hAnsi="Verdana"/>
        </w:rPr>
        <w:t xml:space="preserve">This </w:t>
      </w:r>
      <w:r w:rsidR="00672560">
        <w:rPr>
          <w:rFonts w:ascii="Verdana" w:hAnsi="Verdana"/>
        </w:rPr>
        <w:t>review</w:t>
      </w:r>
      <w:r w:rsidRPr="00526492">
        <w:rPr>
          <w:rFonts w:ascii="Verdana" w:hAnsi="Verdana"/>
        </w:rPr>
        <w:t xml:space="preserve"> pres</w:t>
      </w:r>
      <w:r>
        <w:rPr>
          <w:rFonts w:ascii="Verdana" w:hAnsi="Verdana"/>
        </w:rPr>
        <w:t>ents initial reflection</w:t>
      </w:r>
      <w:r w:rsidRPr="00526492">
        <w:rPr>
          <w:rFonts w:ascii="Verdana" w:hAnsi="Verdana"/>
        </w:rPr>
        <w:t xml:space="preserve">s following a </w:t>
      </w:r>
      <w:r w:rsidRPr="00526492">
        <w:rPr>
          <w:rFonts w:ascii="Verdana" w:hAnsi="Verdana" w:cs="Arial"/>
          <w:szCs w:val="24"/>
        </w:rPr>
        <w:t>review of approaches and polic</w:t>
      </w:r>
      <w:r>
        <w:rPr>
          <w:rFonts w:ascii="Verdana" w:hAnsi="Verdana" w:cs="Arial"/>
          <w:szCs w:val="24"/>
        </w:rPr>
        <w:t>i</w:t>
      </w:r>
      <w:r w:rsidRPr="00526492">
        <w:rPr>
          <w:rFonts w:ascii="Verdana" w:hAnsi="Verdana" w:cs="Arial"/>
          <w:szCs w:val="24"/>
        </w:rPr>
        <w:t xml:space="preserve">es around </w:t>
      </w:r>
      <w:r w:rsidRPr="00526492">
        <w:rPr>
          <w:rFonts w:ascii="Verdana" w:hAnsi="Verdana" w:cs="Arial"/>
          <w:b/>
          <w:szCs w:val="24"/>
        </w:rPr>
        <w:t>personal outcomes, person</w:t>
      </w:r>
      <w:r w:rsidR="00672560">
        <w:rPr>
          <w:rFonts w:ascii="Verdana" w:hAnsi="Verdana" w:cs="Arial"/>
          <w:b/>
          <w:szCs w:val="24"/>
        </w:rPr>
        <w:t>-</w:t>
      </w:r>
      <w:r w:rsidRPr="00526492">
        <w:rPr>
          <w:rFonts w:ascii="Verdana" w:hAnsi="Verdana" w:cs="Arial"/>
          <w:b/>
          <w:szCs w:val="24"/>
        </w:rPr>
        <w:t>centred working and personalisation</w:t>
      </w:r>
      <w:r w:rsidRPr="00526492">
        <w:rPr>
          <w:rFonts w:ascii="Verdana" w:hAnsi="Verdana" w:cs="Arial"/>
          <w:szCs w:val="24"/>
        </w:rPr>
        <w:t xml:space="preserve"> across health, social care and wider public services in Scotland. </w:t>
      </w:r>
      <w:r>
        <w:rPr>
          <w:rFonts w:ascii="Verdana" w:hAnsi="Verdana" w:cs="Arial"/>
          <w:szCs w:val="24"/>
        </w:rPr>
        <w:t>M</w:t>
      </w:r>
      <w:r w:rsidRPr="00526492">
        <w:rPr>
          <w:rFonts w:ascii="Verdana" w:hAnsi="Verdana" w:cs="Arial"/>
          <w:szCs w:val="24"/>
        </w:rPr>
        <w:t xml:space="preserve">any practitioners </w:t>
      </w:r>
      <w:r w:rsidR="00672560">
        <w:rPr>
          <w:rFonts w:ascii="Verdana" w:hAnsi="Verdana" w:cs="Arial"/>
          <w:szCs w:val="24"/>
        </w:rPr>
        <w:t>say they feel</w:t>
      </w:r>
      <w:r w:rsidRPr="00526492">
        <w:rPr>
          <w:rFonts w:ascii="Verdana" w:hAnsi="Verdana" w:cs="Arial"/>
          <w:szCs w:val="24"/>
        </w:rPr>
        <w:t xml:space="preserve"> overwhelmed by the range of initiatives</w:t>
      </w:r>
      <w:r>
        <w:rPr>
          <w:rFonts w:ascii="Verdana" w:hAnsi="Verdana" w:cs="Arial"/>
          <w:szCs w:val="24"/>
        </w:rPr>
        <w:t xml:space="preserve"> being implemented, </w:t>
      </w:r>
      <w:r w:rsidR="00672560">
        <w:rPr>
          <w:rFonts w:ascii="Verdana" w:hAnsi="Verdana" w:cs="Arial"/>
          <w:szCs w:val="24"/>
        </w:rPr>
        <w:t xml:space="preserve">which </w:t>
      </w:r>
      <w:r>
        <w:rPr>
          <w:rFonts w:ascii="Verdana" w:hAnsi="Verdana" w:cs="Arial"/>
          <w:szCs w:val="24"/>
        </w:rPr>
        <w:t>prompt</w:t>
      </w:r>
      <w:r w:rsidR="00672560">
        <w:rPr>
          <w:rFonts w:ascii="Verdana" w:hAnsi="Verdana" w:cs="Arial"/>
          <w:szCs w:val="24"/>
        </w:rPr>
        <w:t>ed</w:t>
      </w:r>
      <w:r>
        <w:rPr>
          <w:rFonts w:ascii="Verdana" w:hAnsi="Verdana" w:cs="Arial"/>
          <w:szCs w:val="24"/>
        </w:rPr>
        <w:t xml:space="preserve"> this exploration of</w:t>
      </w:r>
      <w:r w:rsidRPr="00526492">
        <w:rPr>
          <w:rFonts w:ascii="Verdana" w:hAnsi="Verdana" w:cs="Arial"/>
          <w:szCs w:val="24"/>
        </w:rPr>
        <w:t xml:space="preserve"> </w:t>
      </w:r>
      <w:r>
        <w:rPr>
          <w:rFonts w:ascii="Verdana" w:hAnsi="Verdana" w:cs="Arial"/>
          <w:szCs w:val="24"/>
        </w:rPr>
        <w:t xml:space="preserve">similarities and differences between them. </w:t>
      </w:r>
      <w:r w:rsidR="00672560">
        <w:rPr>
          <w:rFonts w:ascii="Verdana" w:hAnsi="Verdana" w:cs="Arial"/>
          <w:szCs w:val="24"/>
        </w:rPr>
        <w:t>Our aim is</w:t>
      </w:r>
      <w:r w:rsidRPr="00526492">
        <w:rPr>
          <w:rFonts w:ascii="Verdana" w:hAnsi="Verdana" w:cs="Arial"/>
          <w:szCs w:val="24"/>
        </w:rPr>
        <w:t xml:space="preserve"> to </w:t>
      </w:r>
      <w:r>
        <w:rPr>
          <w:rFonts w:ascii="Verdana" w:hAnsi="Verdana" w:cs="Arial"/>
          <w:szCs w:val="24"/>
        </w:rPr>
        <w:t xml:space="preserve">reduce confusion and </w:t>
      </w:r>
      <w:r w:rsidRPr="00526492">
        <w:rPr>
          <w:rFonts w:ascii="Verdana" w:hAnsi="Verdana" w:cs="Arial"/>
          <w:szCs w:val="24"/>
        </w:rPr>
        <w:t>progress person</w:t>
      </w:r>
      <w:r>
        <w:rPr>
          <w:rFonts w:ascii="Verdana" w:hAnsi="Verdana" w:cs="Arial"/>
          <w:szCs w:val="24"/>
        </w:rPr>
        <w:t>-</w:t>
      </w:r>
      <w:r w:rsidRPr="00526492">
        <w:rPr>
          <w:rFonts w:ascii="Verdana" w:hAnsi="Verdana" w:cs="Arial"/>
          <w:szCs w:val="24"/>
        </w:rPr>
        <w:t xml:space="preserve">centred ways of working to improve outcomes for people, tackle inequalities and support the sustainability of services. </w:t>
      </w:r>
      <w:r>
        <w:rPr>
          <w:rFonts w:ascii="Verdana" w:hAnsi="Verdana" w:cs="Arial"/>
          <w:szCs w:val="24"/>
        </w:rPr>
        <w:t xml:space="preserve">To make the review manageable we had to be selective </w:t>
      </w:r>
      <w:r w:rsidR="00672560">
        <w:rPr>
          <w:rFonts w:ascii="Verdana" w:hAnsi="Verdana" w:cs="Arial"/>
          <w:szCs w:val="24"/>
        </w:rPr>
        <w:t>so we included the following</w:t>
      </w:r>
      <w:r>
        <w:rPr>
          <w:rFonts w:ascii="Verdana" w:hAnsi="Verdana" w:cs="Arial"/>
          <w:szCs w:val="24"/>
        </w:rPr>
        <w:t xml:space="preserve"> approaches: </w:t>
      </w:r>
    </w:p>
    <w:p w14:paraId="74BF7D05" w14:textId="77777777" w:rsidR="00AE44F5" w:rsidRPr="00526492" w:rsidRDefault="00AE44F5">
      <w:pPr>
        <w:pStyle w:val="ListParagraph"/>
        <w:numPr>
          <w:ilvl w:val="0"/>
          <w:numId w:val="13"/>
        </w:numPr>
        <w:rPr>
          <w:rFonts w:ascii="Verdana" w:hAnsi="Verdana"/>
        </w:rPr>
      </w:pPr>
      <w:r>
        <w:rPr>
          <w:rFonts w:ascii="Verdana" w:hAnsi="Verdana"/>
        </w:rPr>
        <w:t>s</w:t>
      </w:r>
      <w:r w:rsidRPr="00526492">
        <w:rPr>
          <w:rFonts w:ascii="Verdana" w:hAnsi="Verdana"/>
        </w:rPr>
        <w:t>hared decision making (in clinical situations)</w:t>
      </w:r>
    </w:p>
    <w:p w14:paraId="712C1FCD" w14:textId="77777777" w:rsidR="00AE44F5" w:rsidRPr="00526492" w:rsidRDefault="00AE44F5">
      <w:pPr>
        <w:pStyle w:val="ListParagraph"/>
        <w:numPr>
          <w:ilvl w:val="0"/>
          <w:numId w:val="13"/>
        </w:numPr>
        <w:rPr>
          <w:rFonts w:ascii="Verdana" w:hAnsi="Verdana"/>
        </w:rPr>
      </w:pPr>
      <w:r>
        <w:rPr>
          <w:rFonts w:ascii="Verdana" w:hAnsi="Verdana"/>
        </w:rPr>
        <w:t>s</w:t>
      </w:r>
      <w:r w:rsidRPr="00526492">
        <w:rPr>
          <w:rFonts w:ascii="Verdana" w:hAnsi="Verdana"/>
        </w:rPr>
        <w:t xml:space="preserve">upport for self-management </w:t>
      </w:r>
    </w:p>
    <w:p w14:paraId="44CCE665" w14:textId="77777777" w:rsidR="00AE44F5" w:rsidRDefault="00AE44F5">
      <w:pPr>
        <w:pStyle w:val="ListParagraph"/>
        <w:numPr>
          <w:ilvl w:val="0"/>
          <w:numId w:val="13"/>
        </w:numPr>
        <w:rPr>
          <w:rFonts w:ascii="Verdana" w:hAnsi="Verdana"/>
        </w:rPr>
      </w:pPr>
      <w:r>
        <w:rPr>
          <w:rFonts w:ascii="Verdana" w:hAnsi="Verdana"/>
        </w:rPr>
        <w:t>a</w:t>
      </w:r>
      <w:r w:rsidRPr="00526492">
        <w:rPr>
          <w:rFonts w:ascii="Verdana" w:hAnsi="Verdana"/>
        </w:rPr>
        <w:t>nticipatory care p</w:t>
      </w:r>
      <w:r>
        <w:rPr>
          <w:rFonts w:ascii="Verdana" w:hAnsi="Verdana"/>
        </w:rPr>
        <w:t>lanning</w:t>
      </w:r>
    </w:p>
    <w:p w14:paraId="03AF9254" w14:textId="77777777" w:rsidR="00AE44F5" w:rsidRPr="00526492" w:rsidRDefault="00AE44F5">
      <w:pPr>
        <w:pStyle w:val="ListParagraph"/>
        <w:numPr>
          <w:ilvl w:val="0"/>
          <w:numId w:val="13"/>
        </w:numPr>
        <w:rPr>
          <w:rFonts w:ascii="Verdana" w:hAnsi="Verdana"/>
        </w:rPr>
      </w:pPr>
      <w:r>
        <w:rPr>
          <w:rFonts w:ascii="Verdana" w:hAnsi="Verdana"/>
        </w:rPr>
        <w:t>p</w:t>
      </w:r>
      <w:r w:rsidRPr="00526492">
        <w:rPr>
          <w:rFonts w:ascii="Verdana" w:hAnsi="Verdana"/>
        </w:rPr>
        <w:t xml:space="preserve">ersonal outcomes approaches </w:t>
      </w:r>
    </w:p>
    <w:p w14:paraId="018D47A2" w14:textId="77777777" w:rsidR="00AE44F5" w:rsidRPr="00526492" w:rsidRDefault="00AE44F5">
      <w:pPr>
        <w:pStyle w:val="ListParagraph"/>
        <w:numPr>
          <w:ilvl w:val="0"/>
          <w:numId w:val="13"/>
        </w:numPr>
        <w:rPr>
          <w:rFonts w:ascii="Verdana" w:hAnsi="Verdana"/>
        </w:rPr>
      </w:pPr>
      <w:r>
        <w:rPr>
          <w:rFonts w:ascii="Verdana" w:hAnsi="Verdana"/>
        </w:rPr>
        <w:t>p</w:t>
      </w:r>
      <w:r w:rsidRPr="00526492">
        <w:rPr>
          <w:rFonts w:ascii="Verdana" w:hAnsi="Verdana"/>
        </w:rPr>
        <w:t>ersonalisation through self-directed support</w:t>
      </w:r>
    </w:p>
    <w:p w14:paraId="2401BE49" w14:textId="77777777" w:rsidR="00AE44F5" w:rsidRPr="00526492" w:rsidRDefault="00AE44F5">
      <w:pPr>
        <w:pStyle w:val="ListParagraph"/>
        <w:numPr>
          <w:ilvl w:val="0"/>
          <w:numId w:val="13"/>
        </w:numPr>
        <w:rPr>
          <w:rFonts w:ascii="Verdana" w:hAnsi="Verdana"/>
        </w:rPr>
      </w:pPr>
      <w:r>
        <w:rPr>
          <w:rFonts w:ascii="Verdana" w:hAnsi="Verdana"/>
        </w:rPr>
        <w:t>p</w:t>
      </w:r>
      <w:r w:rsidRPr="00526492">
        <w:rPr>
          <w:rFonts w:ascii="Verdana" w:hAnsi="Verdana"/>
        </w:rPr>
        <w:t>erson</w:t>
      </w:r>
      <w:r>
        <w:rPr>
          <w:rFonts w:ascii="Verdana" w:hAnsi="Verdana"/>
        </w:rPr>
        <w:t>-</w:t>
      </w:r>
      <w:r w:rsidRPr="00526492">
        <w:rPr>
          <w:rFonts w:ascii="Verdana" w:hAnsi="Verdana"/>
        </w:rPr>
        <w:t>centred care for older people with dementia</w:t>
      </w:r>
    </w:p>
    <w:p w14:paraId="71EDC558" w14:textId="77777777" w:rsidR="00AE44F5" w:rsidRPr="00526492" w:rsidRDefault="00AE44F5">
      <w:pPr>
        <w:pStyle w:val="ListParagraph"/>
        <w:numPr>
          <w:ilvl w:val="0"/>
          <w:numId w:val="13"/>
        </w:numPr>
        <w:rPr>
          <w:rFonts w:ascii="Verdana" w:hAnsi="Verdana"/>
        </w:rPr>
      </w:pPr>
      <w:r>
        <w:rPr>
          <w:rFonts w:ascii="Verdana" w:hAnsi="Verdana"/>
        </w:rPr>
        <w:t>p</w:t>
      </w:r>
      <w:r w:rsidRPr="00526492">
        <w:rPr>
          <w:rFonts w:ascii="Verdana" w:hAnsi="Verdana"/>
        </w:rPr>
        <w:t>erson</w:t>
      </w:r>
      <w:r>
        <w:rPr>
          <w:rFonts w:ascii="Verdana" w:hAnsi="Verdana"/>
        </w:rPr>
        <w:t>-</w:t>
      </w:r>
      <w:r w:rsidRPr="00526492">
        <w:rPr>
          <w:rFonts w:ascii="Verdana" w:hAnsi="Verdana"/>
        </w:rPr>
        <w:t>centred planning with people with learning disabilities</w:t>
      </w:r>
    </w:p>
    <w:p w14:paraId="49B8A99B" w14:textId="5146E42E" w:rsidR="00AE44F5" w:rsidRPr="00526492" w:rsidRDefault="00AE44F5">
      <w:pPr>
        <w:pStyle w:val="ListParagraph"/>
        <w:numPr>
          <w:ilvl w:val="0"/>
          <w:numId w:val="13"/>
        </w:numPr>
        <w:rPr>
          <w:rFonts w:ascii="Verdana" w:hAnsi="Verdana"/>
        </w:rPr>
      </w:pPr>
      <w:r>
        <w:rPr>
          <w:rFonts w:ascii="Verdana" w:hAnsi="Verdana"/>
        </w:rPr>
        <w:t>f</w:t>
      </w:r>
      <w:r w:rsidRPr="00526492">
        <w:rPr>
          <w:rFonts w:ascii="Verdana" w:hAnsi="Verdana"/>
        </w:rPr>
        <w:t>acilitating recovery by people living with mental illness</w:t>
      </w:r>
      <w:r w:rsidR="00672560">
        <w:rPr>
          <w:rFonts w:ascii="Verdana" w:hAnsi="Verdana"/>
        </w:rPr>
        <w:t>.</w:t>
      </w:r>
    </w:p>
    <w:p w14:paraId="4C4F7F71" w14:textId="2EF6E32B" w:rsidR="00AE44F5" w:rsidRDefault="00AE44F5">
      <w:pPr>
        <w:spacing w:line="256" w:lineRule="auto"/>
        <w:rPr>
          <w:rFonts w:ascii="Verdana" w:hAnsi="Verdana"/>
        </w:rPr>
      </w:pPr>
      <w:r w:rsidRPr="008E2D6F">
        <w:rPr>
          <w:rFonts w:ascii="Verdana" w:hAnsi="Verdana"/>
        </w:rPr>
        <w:t xml:space="preserve">A key finding of the review is that </w:t>
      </w:r>
      <w:r w:rsidR="00672560">
        <w:rPr>
          <w:rFonts w:ascii="Verdana" w:hAnsi="Verdana"/>
        </w:rPr>
        <w:t>apparent</w:t>
      </w:r>
      <w:r w:rsidRPr="008E2D6F">
        <w:rPr>
          <w:rFonts w:ascii="Verdana" w:hAnsi="Verdana"/>
        </w:rPr>
        <w:t xml:space="preserve"> distinctions between sectors and approaches are less prevalent than divergences </w:t>
      </w:r>
      <w:r w:rsidRPr="008E2D6F">
        <w:rPr>
          <w:rFonts w:ascii="Verdana" w:hAnsi="Verdana"/>
          <w:b/>
        </w:rPr>
        <w:t>within</w:t>
      </w:r>
      <w:r w:rsidRPr="008E2D6F">
        <w:rPr>
          <w:rFonts w:ascii="Verdana" w:hAnsi="Verdana"/>
        </w:rPr>
        <w:t xml:space="preserve"> approaches</w:t>
      </w:r>
      <w:r>
        <w:rPr>
          <w:rFonts w:ascii="Verdana" w:hAnsi="Verdana"/>
        </w:rPr>
        <w:t xml:space="preserve">. Two </w:t>
      </w:r>
      <w:r w:rsidRPr="008E2D6F">
        <w:rPr>
          <w:rFonts w:ascii="Verdana" w:hAnsi="Verdana"/>
        </w:rPr>
        <w:t xml:space="preserve">main </w:t>
      </w:r>
      <w:r>
        <w:rPr>
          <w:rFonts w:ascii="Verdana" w:hAnsi="Verdana"/>
        </w:rPr>
        <w:t xml:space="preserve">ideological </w:t>
      </w:r>
      <w:r w:rsidRPr="008E2D6F">
        <w:rPr>
          <w:rFonts w:ascii="Verdana" w:hAnsi="Verdana"/>
        </w:rPr>
        <w:t>thrusts influenc</w:t>
      </w:r>
      <w:r>
        <w:rPr>
          <w:rFonts w:ascii="Verdana" w:hAnsi="Verdana"/>
        </w:rPr>
        <w:t>e approaches to implementation. These</w:t>
      </w:r>
      <w:r w:rsidRPr="00580B96">
        <w:rPr>
          <w:rFonts w:ascii="Verdana" w:hAnsi="Verdana"/>
        </w:rPr>
        <w:t xml:space="preserve"> can at times contradict each other</w:t>
      </w:r>
      <w:r>
        <w:rPr>
          <w:rFonts w:ascii="Verdana" w:hAnsi="Verdana"/>
        </w:rPr>
        <w:t xml:space="preserve"> and present </w:t>
      </w:r>
      <w:r w:rsidRPr="008E2D6F">
        <w:rPr>
          <w:rFonts w:ascii="Verdana" w:hAnsi="Verdana"/>
        </w:rPr>
        <w:t>barriers to achieving core shared principles</w:t>
      </w:r>
      <w:r w:rsidR="00672560">
        <w:rPr>
          <w:rFonts w:ascii="Verdana" w:hAnsi="Verdana"/>
        </w:rPr>
        <w:t>.</w:t>
      </w:r>
      <w:r w:rsidRPr="00580B96">
        <w:rPr>
          <w:rFonts w:ascii="Verdana" w:hAnsi="Verdana"/>
        </w:rPr>
        <w:t xml:space="preserve"> </w:t>
      </w:r>
    </w:p>
    <w:p w14:paraId="20D8ED9E" w14:textId="5075A576" w:rsidR="00AE44F5" w:rsidRPr="00830962" w:rsidRDefault="00AE44F5">
      <w:pPr>
        <w:pStyle w:val="ListParagraph"/>
        <w:numPr>
          <w:ilvl w:val="0"/>
          <w:numId w:val="44"/>
        </w:numPr>
        <w:spacing w:line="256" w:lineRule="auto"/>
        <w:rPr>
          <w:rFonts w:ascii="Verdana" w:hAnsi="Verdana"/>
        </w:rPr>
      </w:pPr>
      <w:r w:rsidRPr="00830962">
        <w:rPr>
          <w:rFonts w:ascii="Verdana" w:hAnsi="Verdana"/>
        </w:rPr>
        <w:t>Actions reflecting consumerist ideology, concerned largely with</w:t>
      </w:r>
      <w:r w:rsidRPr="00830962">
        <w:rPr>
          <w:rFonts w:ascii="Verdana" w:hAnsi="Verdana" w:cs="Palatino-Roman"/>
        </w:rPr>
        <w:t xml:space="preserve"> individual choice and independence</w:t>
      </w:r>
      <w:r w:rsidR="00672560">
        <w:rPr>
          <w:rFonts w:ascii="Verdana" w:hAnsi="Verdana" w:cs="Palatino-Roman"/>
        </w:rPr>
        <w:t xml:space="preserve">. </w:t>
      </w:r>
      <w:r>
        <w:rPr>
          <w:rFonts w:ascii="Verdana" w:hAnsi="Verdana" w:cs="Palatino-Roman"/>
        </w:rPr>
        <w:t xml:space="preserve">This tends to be associated with managerial and bureaucratic ways of working </w:t>
      </w:r>
    </w:p>
    <w:p w14:paraId="3D207887" w14:textId="77777777" w:rsidR="00AE44F5" w:rsidRPr="00830962" w:rsidRDefault="00AE44F5">
      <w:pPr>
        <w:pStyle w:val="ListParagraph"/>
        <w:numPr>
          <w:ilvl w:val="0"/>
          <w:numId w:val="44"/>
        </w:numPr>
        <w:spacing w:line="256" w:lineRule="auto"/>
        <w:rPr>
          <w:rFonts w:ascii="Verdana" w:hAnsi="Verdana"/>
        </w:rPr>
      </w:pPr>
      <w:r w:rsidRPr="00830962">
        <w:rPr>
          <w:rFonts w:ascii="Verdana" w:hAnsi="Verdana" w:cs="Palatino-Roman"/>
        </w:rPr>
        <w:t xml:space="preserve">Actions reflecting </w:t>
      </w:r>
      <w:r w:rsidRPr="00830962">
        <w:rPr>
          <w:rFonts w:ascii="Verdana" w:hAnsi="Verdana"/>
        </w:rPr>
        <w:t xml:space="preserve">participatory democracy, concerned with responsive and </w:t>
      </w:r>
      <w:r>
        <w:rPr>
          <w:rFonts w:ascii="Verdana" w:hAnsi="Verdana"/>
        </w:rPr>
        <w:t xml:space="preserve">inclusive </w:t>
      </w:r>
      <w:r w:rsidRPr="00830962">
        <w:rPr>
          <w:rFonts w:ascii="Verdana" w:hAnsi="Verdana"/>
        </w:rPr>
        <w:t>ways of meeting people</w:t>
      </w:r>
      <w:r>
        <w:rPr>
          <w:rFonts w:ascii="Verdana" w:hAnsi="Verdana"/>
        </w:rPr>
        <w:t>’s outcomes</w:t>
      </w:r>
      <w:r w:rsidRPr="00830962">
        <w:rPr>
          <w:rFonts w:ascii="Verdana" w:hAnsi="Verdana"/>
        </w:rPr>
        <w:t xml:space="preserve"> ind</w:t>
      </w:r>
      <w:r>
        <w:rPr>
          <w:rFonts w:ascii="Verdana" w:hAnsi="Verdana"/>
        </w:rPr>
        <w:t>ividually and collectively. The emphasis is on relational practice and</w:t>
      </w:r>
      <w:r w:rsidRPr="00830962">
        <w:rPr>
          <w:rFonts w:ascii="Verdana" w:hAnsi="Verdana"/>
        </w:rPr>
        <w:t xml:space="preserve"> </w:t>
      </w:r>
      <w:r>
        <w:rPr>
          <w:rFonts w:ascii="Verdana" w:hAnsi="Verdana"/>
        </w:rPr>
        <w:t>interdependence</w:t>
      </w:r>
    </w:p>
    <w:p w14:paraId="071E6033" w14:textId="4C598C96" w:rsidR="00672560" w:rsidRDefault="00AE44F5">
      <w:pPr>
        <w:rPr>
          <w:rFonts w:ascii="Verdana" w:hAnsi="Verdana"/>
        </w:rPr>
      </w:pPr>
      <w:r w:rsidRPr="008E2D6F">
        <w:rPr>
          <w:rFonts w:ascii="Verdana" w:hAnsi="Verdana"/>
        </w:rPr>
        <w:t xml:space="preserve">All approaches use language claiming to put the person at the centre. There is </w:t>
      </w:r>
      <w:r>
        <w:rPr>
          <w:rFonts w:ascii="Verdana" w:hAnsi="Verdana"/>
        </w:rPr>
        <w:t xml:space="preserve">however </w:t>
      </w:r>
      <w:r w:rsidRPr="008E2D6F">
        <w:rPr>
          <w:rFonts w:ascii="Verdana" w:hAnsi="Verdana"/>
        </w:rPr>
        <w:t>an implicit assumption in managerial</w:t>
      </w:r>
      <w:r>
        <w:rPr>
          <w:rFonts w:ascii="Verdana" w:hAnsi="Verdana"/>
        </w:rPr>
        <w:t>i</w:t>
      </w:r>
      <w:r w:rsidRPr="008E2D6F">
        <w:rPr>
          <w:rFonts w:ascii="Verdana" w:hAnsi="Verdana"/>
        </w:rPr>
        <w:t xml:space="preserve">st </w:t>
      </w:r>
      <w:r>
        <w:rPr>
          <w:rFonts w:ascii="Verdana" w:hAnsi="Verdana"/>
        </w:rPr>
        <w:t xml:space="preserve">thinking </w:t>
      </w:r>
      <w:r w:rsidRPr="008E2D6F">
        <w:rPr>
          <w:rFonts w:ascii="Verdana" w:hAnsi="Verdana"/>
        </w:rPr>
        <w:t>that</w:t>
      </w:r>
      <w:r>
        <w:rPr>
          <w:rFonts w:ascii="Verdana" w:hAnsi="Verdana"/>
        </w:rPr>
        <w:t xml:space="preserve"> </w:t>
      </w:r>
      <w:r w:rsidR="00672560">
        <w:rPr>
          <w:rFonts w:ascii="Verdana" w:hAnsi="Verdana"/>
        </w:rPr>
        <w:t xml:space="preserve">you can tackle </w:t>
      </w:r>
      <w:r>
        <w:rPr>
          <w:rFonts w:ascii="Verdana" w:hAnsi="Verdana"/>
        </w:rPr>
        <w:t>improved outcomes and</w:t>
      </w:r>
      <w:r w:rsidRPr="008E2D6F">
        <w:rPr>
          <w:rFonts w:ascii="Verdana" w:hAnsi="Verdana"/>
        </w:rPr>
        <w:t xml:space="preserve"> inequalities through standardisation of provision and its measurement through performance management regimes</w:t>
      </w:r>
      <w:r>
        <w:rPr>
          <w:rFonts w:ascii="Verdana" w:hAnsi="Verdana"/>
        </w:rPr>
        <w:t xml:space="preserve">. </w:t>
      </w:r>
    </w:p>
    <w:p w14:paraId="21BC9A60" w14:textId="335D43FE" w:rsidR="00AE44F5" w:rsidRDefault="00AE44F5">
      <w:pPr>
        <w:rPr>
          <w:rFonts w:ascii="Verdana" w:hAnsi="Verdana"/>
        </w:rPr>
      </w:pPr>
      <w:r w:rsidRPr="008E2D6F">
        <w:rPr>
          <w:rFonts w:ascii="Verdana" w:hAnsi="Verdana"/>
        </w:rPr>
        <w:t>In contrast</w:t>
      </w:r>
      <w:r>
        <w:rPr>
          <w:rFonts w:ascii="Verdana" w:hAnsi="Verdana"/>
        </w:rPr>
        <w:t xml:space="preserve">, a </w:t>
      </w:r>
      <w:r w:rsidRPr="008E2D6F">
        <w:rPr>
          <w:rFonts w:ascii="Verdana" w:hAnsi="Verdana"/>
        </w:rPr>
        <w:t xml:space="preserve">relationship based </w:t>
      </w:r>
      <w:r>
        <w:rPr>
          <w:rFonts w:ascii="Verdana" w:hAnsi="Verdana"/>
        </w:rPr>
        <w:t xml:space="preserve">understanding </w:t>
      </w:r>
      <w:r w:rsidRPr="008E2D6F">
        <w:rPr>
          <w:rFonts w:ascii="Verdana" w:hAnsi="Verdana"/>
        </w:rPr>
        <w:t xml:space="preserve">means engaging with the person in the context of material and lived </w:t>
      </w:r>
      <w:r>
        <w:rPr>
          <w:rFonts w:ascii="Verdana" w:hAnsi="Verdana"/>
        </w:rPr>
        <w:t>experiences, which might mean departing</w:t>
      </w:r>
      <w:r w:rsidRPr="008E2D6F">
        <w:rPr>
          <w:rFonts w:ascii="Verdana" w:hAnsi="Verdana"/>
        </w:rPr>
        <w:t xml:space="preserve"> from </w:t>
      </w:r>
      <w:r>
        <w:rPr>
          <w:rFonts w:ascii="Verdana" w:hAnsi="Verdana"/>
        </w:rPr>
        <w:t xml:space="preserve">a sole focus </w:t>
      </w:r>
      <w:r w:rsidRPr="008E2D6F">
        <w:rPr>
          <w:rFonts w:ascii="Verdana" w:hAnsi="Verdana"/>
        </w:rPr>
        <w:t>on clinical treatments and tr</w:t>
      </w:r>
      <w:r>
        <w:rPr>
          <w:rFonts w:ascii="Verdana" w:hAnsi="Verdana"/>
        </w:rPr>
        <w:t>aditional services. Attending</w:t>
      </w:r>
      <w:r w:rsidRPr="008E2D6F">
        <w:rPr>
          <w:rFonts w:ascii="Verdana" w:hAnsi="Verdana"/>
        </w:rPr>
        <w:t xml:space="preserve"> to the person’s</w:t>
      </w:r>
      <w:r>
        <w:rPr>
          <w:rFonts w:ascii="Verdana" w:hAnsi="Verdana"/>
        </w:rPr>
        <w:t xml:space="preserve"> whole life </w:t>
      </w:r>
      <w:r w:rsidRPr="008E2D6F">
        <w:rPr>
          <w:rFonts w:ascii="Verdana" w:hAnsi="Verdana"/>
        </w:rPr>
        <w:t>requires an understanding of the social determinants known to correspond closely to persistent health inequalities.</w:t>
      </w:r>
      <w:r>
        <w:rPr>
          <w:rFonts w:ascii="Verdana" w:hAnsi="Verdana"/>
        </w:rPr>
        <w:t xml:space="preserve"> Similarities between approaches lean towards the latter principles, whereby there is recognition of the need to: </w:t>
      </w:r>
    </w:p>
    <w:p w14:paraId="5B7B2BB7" w14:textId="227345D6" w:rsidR="00AE44F5" w:rsidRPr="00EB37C3" w:rsidRDefault="00672560">
      <w:pPr>
        <w:pStyle w:val="ListParagraph"/>
        <w:numPr>
          <w:ilvl w:val="0"/>
          <w:numId w:val="45"/>
        </w:numPr>
        <w:rPr>
          <w:rFonts w:ascii="Verdana" w:hAnsi="Verdana"/>
        </w:rPr>
      </w:pPr>
      <w:r>
        <w:rPr>
          <w:rFonts w:ascii="Verdana" w:hAnsi="Verdana"/>
        </w:rPr>
        <w:t>e</w:t>
      </w:r>
      <w:r w:rsidR="00AE44F5" w:rsidRPr="00EB37C3">
        <w:rPr>
          <w:rFonts w:ascii="Verdana" w:hAnsi="Verdana"/>
        </w:rPr>
        <w:t>ngage with the person</w:t>
      </w:r>
      <w:r w:rsidR="00AE44F5">
        <w:rPr>
          <w:rFonts w:ascii="Verdana" w:hAnsi="Verdana"/>
        </w:rPr>
        <w:t xml:space="preserve"> / family</w:t>
      </w:r>
      <w:r w:rsidR="00AE44F5" w:rsidRPr="00EB37C3">
        <w:rPr>
          <w:rFonts w:ascii="Verdana" w:hAnsi="Verdana"/>
        </w:rPr>
        <w:t xml:space="preserve"> in the context of their whole life </w:t>
      </w:r>
    </w:p>
    <w:p w14:paraId="1F48F954" w14:textId="3B4AF96F" w:rsidR="00AE44F5" w:rsidRPr="00EB37C3" w:rsidRDefault="00672560">
      <w:pPr>
        <w:pStyle w:val="ListParagraph"/>
        <w:numPr>
          <w:ilvl w:val="0"/>
          <w:numId w:val="45"/>
        </w:numPr>
        <w:rPr>
          <w:rFonts w:ascii="Verdana" w:hAnsi="Verdana"/>
        </w:rPr>
      </w:pPr>
      <w:r>
        <w:rPr>
          <w:rFonts w:ascii="Verdana" w:hAnsi="Verdana"/>
        </w:rPr>
        <w:t>e</w:t>
      </w:r>
      <w:r w:rsidR="00AE44F5" w:rsidRPr="00EB37C3">
        <w:rPr>
          <w:rFonts w:ascii="Verdana" w:hAnsi="Verdana"/>
        </w:rPr>
        <w:t>ngage in knowledge</w:t>
      </w:r>
      <w:r w:rsidR="00AE44F5">
        <w:rPr>
          <w:rFonts w:ascii="Verdana" w:hAnsi="Verdana"/>
        </w:rPr>
        <w:t xml:space="preserve"> exchange</w:t>
      </w:r>
      <w:r w:rsidR="00AE44F5" w:rsidRPr="00EB37C3">
        <w:rPr>
          <w:rFonts w:ascii="Verdana" w:hAnsi="Verdana"/>
        </w:rPr>
        <w:t>, rather than professional</w:t>
      </w:r>
      <w:r w:rsidR="00AE44F5">
        <w:rPr>
          <w:rFonts w:ascii="Verdana" w:hAnsi="Verdana"/>
        </w:rPr>
        <w:t>s</w:t>
      </w:r>
      <w:r w:rsidR="00AE44F5" w:rsidRPr="00EB37C3">
        <w:rPr>
          <w:rFonts w:ascii="Verdana" w:hAnsi="Verdana"/>
        </w:rPr>
        <w:t xml:space="preserve"> imparting knowledge</w:t>
      </w:r>
    </w:p>
    <w:p w14:paraId="4D91C9EE" w14:textId="464FF73B" w:rsidR="00AE44F5" w:rsidRPr="00EB37C3" w:rsidRDefault="00672560">
      <w:pPr>
        <w:pStyle w:val="ListParagraph"/>
        <w:numPr>
          <w:ilvl w:val="0"/>
          <w:numId w:val="45"/>
        </w:numPr>
        <w:rPr>
          <w:rFonts w:ascii="Verdana" w:hAnsi="Verdana"/>
        </w:rPr>
      </w:pPr>
      <w:r>
        <w:rPr>
          <w:rFonts w:ascii="Verdana" w:hAnsi="Verdana"/>
        </w:rPr>
        <w:t>a</w:t>
      </w:r>
      <w:r w:rsidR="00AE44F5" w:rsidRPr="00EB37C3">
        <w:rPr>
          <w:rFonts w:ascii="Verdana" w:hAnsi="Verdana"/>
        </w:rPr>
        <w:t xml:space="preserve">cknowledge and build on people’s strengths and capacities </w:t>
      </w:r>
    </w:p>
    <w:p w14:paraId="6CFC9510" w14:textId="04CC7F75" w:rsidR="00AE44F5" w:rsidRDefault="00672560">
      <w:pPr>
        <w:pStyle w:val="ListParagraph"/>
        <w:numPr>
          <w:ilvl w:val="0"/>
          <w:numId w:val="45"/>
        </w:numPr>
        <w:rPr>
          <w:rFonts w:ascii="Verdana" w:hAnsi="Verdana"/>
        </w:rPr>
      </w:pPr>
      <w:r>
        <w:rPr>
          <w:rFonts w:ascii="Verdana" w:hAnsi="Verdana"/>
        </w:rPr>
        <w:lastRenderedPageBreak/>
        <w:t>b</w:t>
      </w:r>
      <w:r w:rsidR="00AE44F5" w:rsidRPr="00EB37C3">
        <w:rPr>
          <w:rFonts w:ascii="Verdana" w:hAnsi="Verdana"/>
        </w:rPr>
        <w:t>uild connections to community and not just services</w:t>
      </w:r>
      <w:r>
        <w:rPr>
          <w:rFonts w:ascii="Verdana" w:hAnsi="Verdana"/>
        </w:rPr>
        <w:t>.</w:t>
      </w:r>
      <w:r w:rsidR="00AE44F5" w:rsidRPr="00EB37C3">
        <w:rPr>
          <w:rFonts w:ascii="Verdana" w:hAnsi="Verdana"/>
        </w:rPr>
        <w:t xml:space="preserve"> </w:t>
      </w:r>
    </w:p>
    <w:p w14:paraId="6C1C243D" w14:textId="344269FF" w:rsidR="00AE44F5" w:rsidRDefault="00AE44F5">
      <w:pPr>
        <w:rPr>
          <w:rFonts w:ascii="Verdana" w:hAnsi="Verdana"/>
        </w:rPr>
      </w:pPr>
      <w:r>
        <w:rPr>
          <w:rFonts w:ascii="Verdana" w:hAnsi="Verdana"/>
        </w:rPr>
        <w:t xml:space="preserve">Key differences between approaches centre </w:t>
      </w:r>
      <w:r w:rsidR="00672560">
        <w:rPr>
          <w:rFonts w:ascii="Verdana" w:hAnsi="Verdana"/>
        </w:rPr>
        <w:t>on</w:t>
      </w:r>
      <w:r>
        <w:rPr>
          <w:rFonts w:ascii="Verdana" w:hAnsi="Verdana"/>
        </w:rPr>
        <w:t xml:space="preserve">: </w:t>
      </w:r>
    </w:p>
    <w:p w14:paraId="0EA721D0" w14:textId="72E921D7" w:rsidR="00AE44F5" w:rsidRDefault="00672560">
      <w:pPr>
        <w:pStyle w:val="ListParagraph"/>
        <w:numPr>
          <w:ilvl w:val="0"/>
          <w:numId w:val="46"/>
        </w:numPr>
        <w:rPr>
          <w:rFonts w:ascii="Verdana" w:hAnsi="Verdana"/>
        </w:rPr>
      </w:pPr>
      <w:r>
        <w:rPr>
          <w:rFonts w:ascii="Verdana" w:hAnsi="Verdana"/>
        </w:rPr>
        <w:t>i</w:t>
      </w:r>
      <w:r w:rsidR="00AE44F5" w:rsidRPr="00643425">
        <w:rPr>
          <w:rFonts w:ascii="Verdana" w:hAnsi="Verdana"/>
        </w:rPr>
        <w:t xml:space="preserve">deas about </w:t>
      </w:r>
      <w:r w:rsidR="00AE44F5">
        <w:rPr>
          <w:rFonts w:ascii="Verdana" w:hAnsi="Verdana"/>
        </w:rPr>
        <w:t xml:space="preserve">what constitutes </w:t>
      </w:r>
      <w:r w:rsidR="00AE44F5" w:rsidRPr="00643425">
        <w:rPr>
          <w:rFonts w:ascii="Verdana" w:hAnsi="Verdana"/>
        </w:rPr>
        <w:t>effective eng</w:t>
      </w:r>
      <w:r w:rsidR="00AE44F5">
        <w:rPr>
          <w:rFonts w:ascii="Verdana" w:hAnsi="Verdana"/>
        </w:rPr>
        <w:t>agement</w:t>
      </w:r>
      <w:r w:rsidR="00AE44F5" w:rsidRPr="00643425">
        <w:rPr>
          <w:rFonts w:ascii="Verdana" w:hAnsi="Verdana"/>
        </w:rPr>
        <w:t xml:space="preserve"> </w:t>
      </w:r>
    </w:p>
    <w:p w14:paraId="3CC8E089" w14:textId="27603C50" w:rsidR="00AE44F5" w:rsidRDefault="00672560">
      <w:pPr>
        <w:pStyle w:val="ListParagraph"/>
        <w:numPr>
          <w:ilvl w:val="0"/>
          <w:numId w:val="46"/>
        </w:numPr>
        <w:rPr>
          <w:rFonts w:ascii="Verdana" w:hAnsi="Verdana"/>
        </w:rPr>
      </w:pPr>
      <w:r>
        <w:rPr>
          <w:rFonts w:ascii="Verdana" w:hAnsi="Verdana"/>
        </w:rPr>
        <w:t>i</w:t>
      </w:r>
      <w:r w:rsidR="00AE44F5">
        <w:rPr>
          <w:rFonts w:ascii="Verdana" w:hAnsi="Verdana"/>
        </w:rPr>
        <w:t>deas about t</w:t>
      </w:r>
      <w:r w:rsidR="00AE44F5" w:rsidRPr="00643425">
        <w:rPr>
          <w:rFonts w:ascii="Verdana" w:hAnsi="Verdana"/>
        </w:rPr>
        <w:t xml:space="preserve">he extent to which </w:t>
      </w:r>
      <w:r w:rsidR="00AE44F5">
        <w:rPr>
          <w:rFonts w:ascii="Verdana" w:hAnsi="Verdana"/>
        </w:rPr>
        <w:t xml:space="preserve">and how </w:t>
      </w:r>
      <w:r w:rsidR="00AE44F5" w:rsidRPr="00643425">
        <w:rPr>
          <w:rFonts w:ascii="Verdana" w:hAnsi="Verdana"/>
        </w:rPr>
        <w:t xml:space="preserve">personally valued outcomes </w:t>
      </w:r>
      <w:r w:rsidR="00AE44F5">
        <w:rPr>
          <w:rFonts w:ascii="Verdana" w:hAnsi="Verdana"/>
        </w:rPr>
        <w:t xml:space="preserve">or goals should influence </w:t>
      </w:r>
      <w:r w:rsidR="00AE44F5" w:rsidRPr="00643425">
        <w:rPr>
          <w:rFonts w:ascii="Verdana" w:hAnsi="Verdana"/>
        </w:rPr>
        <w:t>decision</w:t>
      </w:r>
      <w:r>
        <w:rPr>
          <w:rFonts w:ascii="Verdana" w:hAnsi="Verdana"/>
        </w:rPr>
        <w:t xml:space="preserve"> </w:t>
      </w:r>
      <w:r w:rsidR="00AE44F5" w:rsidRPr="00643425">
        <w:rPr>
          <w:rFonts w:ascii="Verdana" w:hAnsi="Verdana"/>
        </w:rPr>
        <w:t>making</w:t>
      </w:r>
    </w:p>
    <w:p w14:paraId="015AB58D" w14:textId="58E3827E" w:rsidR="00AE44F5" w:rsidRDefault="00672560">
      <w:pPr>
        <w:pStyle w:val="ListParagraph"/>
        <w:numPr>
          <w:ilvl w:val="0"/>
          <w:numId w:val="46"/>
        </w:numPr>
        <w:rPr>
          <w:rFonts w:ascii="Verdana" w:hAnsi="Verdana"/>
        </w:rPr>
      </w:pPr>
      <w:r>
        <w:rPr>
          <w:rFonts w:ascii="Verdana" w:hAnsi="Verdana"/>
        </w:rPr>
        <w:t>t</w:t>
      </w:r>
      <w:r w:rsidR="00AE44F5">
        <w:rPr>
          <w:rFonts w:ascii="Verdana" w:hAnsi="Verdana"/>
        </w:rPr>
        <w:t xml:space="preserve">he extent to which agreed outcomes are recorded in plans which are then </w:t>
      </w:r>
      <w:r>
        <w:rPr>
          <w:rFonts w:ascii="Verdana" w:hAnsi="Verdana"/>
        </w:rPr>
        <w:t>stuck</w:t>
      </w:r>
      <w:r w:rsidR="00AE44F5">
        <w:rPr>
          <w:rFonts w:ascii="Verdana" w:hAnsi="Verdana"/>
        </w:rPr>
        <w:t xml:space="preserve"> to </w:t>
      </w:r>
    </w:p>
    <w:p w14:paraId="0FF3842B" w14:textId="6C7E08E4" w:rsidR="00AE44F5" w:rsidRDefault="00672560">
      <w:pPr>
        <w:pStyle w:val="ListParagraph"/>
        <w:numPr>
          <w:ilvl w:val="0"/>
          <w:numId w:val="46"/>
        </w:numPr>
        <w:rPr>
          <w:rFonts w:ascii="Verdana" w:hAnsi="Verdana"/>
        </w:rPr>
      </w:pPr>
      <w:r>
        <w:rPr>
          <w:rFonts w:ascii="Verdana" w:hAnsi="Verdana"/>
        </w:rPr>
        <w:t>w</w:t>
      </w:r>
      <w:r w:rsidR="00AE44F5">
        <w:rPr>
          <w:rFonts w:ascii="Verdana" w:hAnsi="Verdana"/>
        </w:rPr>
        <w:t>hether families and other carers are included in planning and decision</w:t>
      </w:r>
      <w:r>
        <w:rPr>
          <w:rFonts w:ascii="Verdana" w:hAnsi="Verdana"/>
        </w:rPr>
        <w:t xml:space="preserve"> </w:t>
      </w:r>
      <w:r w:rsidR="00AE44F5">
        <w:rPr>
          <w:rFonts w:ascii="Verdana" w:hAnsi="Verdana"/>
        </w:rPr>
        <w:t>making</w:t>
      </w:r>
      <w:r>
        <w:rPr>
          <w:rFonts w:ascii="Verdana" w:hAnsi="Verdana"/>
        </w:rPr>
        <w:t>.</w:t>
      </w:r>
    </w:p>
    <w:p w14:paraId="0C2223F7" w14:textId="1BA03CB7" w:rsidR="00AE44F5" w:rsidRDefault="00672560">
      <w:pPr>
        <w:rPr>
          <w:rFonts w:ascii="Verdana" w:hAnsi="Verdana"/>
        </w:rPr>
      </w:pPr>
      <w:r>
        <w:rPr>
          <w:rFonts w:ascii="Verdana" w:eastAsia="Times New Roman" w:hAnsi="Verdana" w:cs="Times New Roman"/>
        </w:rPr>
        <w:t>T</w:t>
      </w:r>
      <w:r w:rsidR="00AE44F5" w:rsidRPr="005F45B4">
        <w:rPr>
          <w:rFonts w:ascii="Verdana" w:eastAsia="Times New Roman" w:hAnsi="Verdana" w:cs="Times New Roman"/>
        </w:rPr>
        <w:t xml:space="preserve">here remains a need to measure, monitor and track outputs and outcomes in order to plan and manage services effectively. However, there are limitations to what is currently measured, and </w:t>
      </w:r>
      <w:r>
        <w:rPr>
          <w:rFonts w:ascii="Verdana" w:eastAsia="Times New Roman" w:hAnsi="Verdana" w:cs="Times New Roman"/>
        </w:rPr>
        <w:t>as a result</w:t>
      </w:r>
      <w:r w:rsidR="00AE44F5" w:rsidRPr="005F45B4">
        <w:rPr>
          <w:rFonts w:ascii="Verdana" w:eastAsia="Times New Roman" w:hAnsi="Verdana" w:cs="Times New Roman"/>
        </w:rPr>
        <w:t xml:space="preserve"> what is deemed to count. </w:t>
      </w:r>
      <w:r w:rsidR="00AE44F5" w:rsidRPr="005F45B4">
        <w:rPr>
          <w:rFonts w:ascii="Verdana" w:hAnsi="Verdana"/>
        </w:rPr>
        <w:t xml:space="preserve">All of the approaches </w:t>
      </w:r>
      <w:r>
        <w:rPr>
          <w:rFonts w:ascii="Verdana" w:hAnsi="Verdana"/>
        </w:rPr>
        <w:t xml:space="preserve">we </w:t>
      </w:r>
      <w:r w:rsidR="00AE44F5" w:rsidRPr="005F45B4">
        <w:rPr>
          <w:rFonts w:ascii="Verdana" w:hAnsi="Verdana"/>
        </w:rPr>
        <w:t>reviewed advocate the essential relational and holistic practices needed to maximise outcomes for people and address persistent and increasing inequalities</w:t>
      </w:r>
      <w:r>
        <w:rPr>
          <w:rFonts w:ascii="Verdana" w:hAnsi="Verdana"/>
        </w:rPr>
        <w:t xml:space="preserve"> </w:t>
      </w:r>
      <w:r w:rsidRPr="005F45B4">
        <w:rPr>
          <w:rFonts w:ascii="Verdana" w:hAnsi="Verdana"/>
        </w:rPr>
        <w:t>at some level</w:t>
      </w:r>
      <w:r w:rsidR="00AE44F5" w:rsidRPr="005F45B4">
        <w:rPr>
          <w:rFonts w:ascii="Verdana" w:hAnsi="Verdana"/>
        </w:rPr>
        <w:t xml:space="preserve">. Enabling such practices to flourish requires a re-orientation of performance management frameworks to include relational and holistic factors. </w:t>
      </w:r>
    </w:p>
    <w:p w14:paraId="14CA7E82" w14:textId="77777777" w:rsidR="00AE44F5" w:rsidRDefault="00AE44F5" w:rsidP="00A113A3">
      <w:pPr>
        <w:pStyle w:val="Heading1"/>
        <w:rPr>
          <w:rFonts w:ascii="Verdana" w:hAnsi="Verdana"/>
          <w:b/>
          <w:color w:val="000000" w:themeColor="text1"/>
          <w:sz w:val="28"/>
          <w:szCs w:val="28"/>
        </w:rPr>
      </w:pPr>
    </w:p>
    <w:p w14:paraId="3763ECCC" w14:textId="77777777" w:rsidR="00AE44F5" w:rsidRDefault="00AE44F5" w:rsidP="00A113A3">
      <w:pPr>
        <w:pStyle w:val="Heading1"/>
        <w:rPr>
          <w:rFonts w:ascii="Verdana" w:hAnsi="Verdana"/>
          <w:b/>
          <w:color w:val="000000" w:themeColor="text1"/>
          <w:sz w:val="28"/>
          <w:szCs w:val="28"/>
        </w:rPr>
      </w:pPr>
    </w:p>
    <w:p w14:paraId="0F802CB6" w14:textId="77777777" w:rsidR="00AE44F5" w:rsidRDefault="00AE44F5" w:rsidP="00A113A3">
      <w:pPr>
        <w:pStyle w:val="Heading1"/>
        <w:rPr>
          <w:rFonts w:ascii="Verdana" w:hAnsi="Verdana"/>
          <w:b/>
          <w:color w:val="000000" w:themeColor="text1"/>
          <w:sz w:val="28"/>
          <w:szCs w:val="28"/>
        </w:rPr>
      </w:pPr>
    </w:p>
    <w:p w14:paraId="433FEEC6" w14:textId="77777777" w:rsidR="00AE44F5" w:rsidRDefault="00AE44F5" w:rsidP="00A113A3">
      <w:pPr>
        <w:pStyle w:val="Heading1"/>
        <w:rPr>
          <w:rFonts w:ascii="Verdana" w:hAnsi="Verdana"/>
          <w:b/>
          <w:color w:val="000000" w:themeColor="text1"/>
          <w:sz w:val="28"/>
          <w:szCs w:val="28"/>
        </w:rPr>
      </w:pPr>
    </w:p>
    <w:p w14:paraId="272F6937" w14:textId="77777777" w:rsidR="00AE44F5" w:rsidRDefault="00AE44F5" w:rsidP="00A113A3">
      <w:pPr>
        <w:pStyle w:val="Heading1"/>
        <w:rPr>
          <w:rFonts w:ascii="Verdana" w:hAnsi="Verdana"/>
          <w:b/>
          <w:color w:val="000000" w:themeColor="text1"/>
          <w:sz w:val="28"/>
          <w:szCs w:val="28"/>
        </w:rPr>
      </w:pPr>
    </w:p>
    <w:p w14:paraId="01293AAD" w14:textId="77777777" w:rsidR="00AE44F5" w:rsidRDefault="00AE44F5"/>
    <w:p w14:paraId="25BCA391" w14:textId="77777777" w:rsidR="00AE44F5" w:rsidRDefault="00AE44F5"/>
    <w:p w14:paraId="50DBA54D" w14:textId="77777777" w:rsidR="00AE44F5" w:rsidRDefault="00AE44F5"/>
    <w:p w14:paraId="15616616" w14:textId="77777777" w:rsidR="00AE44F5" w:rsidRPr="00A113A3" w:rsidRDefault="00AE44F5"/>
    <w:p w14:paraId="60E42A3C" w14:textId="77777777" w:rsidR="00AE44F5" w:rsidRDefault="00AE44F5">
      <w:pPr>
        <w:pStyle w:val="Heading1"/>
        <w:rPr>
          <w:rFonts w:ascii="Verdana" w:hAnsi="Verdana"/>
          <w:b/>
          <w:color w:val="000000" w:themeColor="text1"/>
          <w:sz w:val="28"/>
          <w:szCs w:val="28"/>
        </w:rPr>
      </w:pPr>
    </w:p>
    <w:p w14:paraId="2C353609" w14:textId="77777777" w:rsidR="00AE44F5" w:rsidRDefault="00AE44F5">
      <w:pPr>
        <w:pStyle w:val="Heading1"/>
        <w:rPr>
          <w:rFonts w:ascii="Verdana" w:hAnsi="Verdana"/>
          <w:b/>
          <w:color w:val="000000" w:themeColor="text1"/>
          <w:sz w:val="28"/>
          <w:szCs w:val="28"/>
        </w:rPr>
      </w:pPr>
    </w:p>
    <w:p w14:paraId="1066C2E0" w14:textId="77777777" w:rsidR="00AE44F5" w:rsidRDefault="00AE44F5">
      <w:pPr>
        <w:pStyle w:val="Heading1"/>
        <w:rPr>
          <w:rFonts w:ascii="Verdana" w:hAnsi="Verdana"/>
          <w:b/>
          <w:color w:val="000000" w:themeColor="text1"/>
          <w:sz w:val="28"/>
          <w:szCs w:val="28"/>
        </w:rPr>
      </w:pPr>
    </w:p>
    <w:p w14:paraId="54961363" w14:textId="77777777" w:rsidR="00AE44F5" w:rsidRDefault="00AE44F5">
      <w:pPr>
        <w:pStyle w:val="Heading1"/>
        <w:rPr>
          <w:rFonts w:ascii="Verdana" w:hAnsi="Verdana"/>
          <w:b/>
          <w:color w:val="000000" w:themeColor="text1"/>
          <w:sz w:val="28"/>
          <w:szCs w:val="28"/>
        </w:rPr>
      </w:pPr>
    </w:p>
    <w:p w14:paraId="174EAF3B" w14:textId="77777777" w:rsidR="00BF73A2" w:rsidRPr="00A113A3" w:rsidRDefault="00BF73A2" w:rsidP="00A113A3"/>
    <w:p w14:paraId="0E4574B1" w14:textId="77777777" w:rsidR="00AE44F5" w:rsidRPr="00A113A3" w:rsidRDefault="00AE44F5" w:rsidP="00A113A3"/>
    <w:p w14:paraId="45D5BC2F" w14:textId="522D70EE" w:rsidR="006D65D6" w:rsidRPr="00526492" w:rsidRDefault="00286824">
      <w:pPr>
        <w:pStyle w:val="Heading1"/>
        <w:rPr>
          <w:rFonts w:ascii="Verdana" w:hAnsi="Verdana"/>
        </w:rPr>
      </w:pPr>
      <w:bookmarkStart w:id="2" w:name="_Toc524605427"/>
      <w:r w:rsidRPr="00526492">
        <w:rPr>
          <w:rFonts w:ascii="Verdana" w:hAnsi="Verdana"/>
          <w:b/>
          <w:color w:val="000000" w:themeColor="text1"/>
          <w:sz w:val="28"/>
          <w:szCs w:val="28"/>
        </w:rPr>
        <w:lastRenderedPageBreak/>
        <w:t xml:space="preserve">About this </w:t>
      </w:r>
      <w:bookmarkEnd w:id="1"/>
      <w:r w:rsidR="00961754">
        <w:rPr>
          <w:rFonts w:ascii="Verdana" w:hAnsi="Verdana"/>
          <w:b/>
          <w:color w:val="000000" w:themeColor="text1"/>
          <w:sz w:val="28"/>
          <w:szCs w:val="28"/>
        </w:rPr>
        <w:t>r</w:t>
      </w:r>
      <w:r w:rsidR="00961754" w:rsidRPr="00526492">
        <w:rPr>
          <w:rFonts w:ascii="Verdana" w:hAnsi="Verdana"/>
          <w:b/>
          <w:color w:val="000000" w:themeColor="text1"/>
          <w:sz w:val="28"/>
          <w:szCs w:val="28"/>
        </w:rPr>
        <w:t>e</w:t>
      </w:r>
      <w:r w:rsidR="00E403F3">
        <w:rPr>
          <w:rFonts w:ascii="Verdana" w:hAnsi="Verdana"/>
          <w:b/>
          <w:color w:val="000000" w:themeColor="text1"/>
          <w:sz w:val="28"/>
          <w:szCs w:val="28"/>
        </w:rPr>
        <w:t>view</w:t>
      </w:r>
      <w:bookmarkEnd w:id="2"/>
      <w:r w:rsidR="00DB65B5">
        <w:rPr>
          <w:rFonts w:ascii="Verdana" w:hAnsi="Verdana"/>
        </w:rPr>
        <w:br/>
      </w:r>
    </w:p>
    <w:p w14:paraId="33A11E55" w14:textId="385E7D8D" w:rsidR="00BF0130" w:rsidRPr="00526492" w:rsidRDefault="00085295">
      <w:pPr>
        <w:rPr>
          <w:rFonts w:ascii="Verdana" w:hAnsi="Verdana" w:cs="Arial"/>
          <w:szCs w:val="24"/>
        </w:rPr>
      </w:pPr>
      <w:r w:rsidRPr="00526492">
        <w:rPr>
          <w:rFonts w:ascii="Verdana" w:hAnsi="Verdana"/>
        </w:rPr>
        <w:t xml:space="preserve">This </w:t>
      </w:r>
      <w:r w:rsidR="00E403F3" w:rsidRPr="00526492">
        <w:rPr>
          <w:rFonts w:ascii="Verdana" w:hAnsi="Verdana"/>
        </w:rPr>
        <w:t>re</w:t>
      </w:r>
      <w:r w:rsidR="00E403F3">
        <w:rPr>
          <w:rFonts w:ascii="Verdana" w:hAnsi="Verdana"/>
        </w:rPr>
        <w:t>view</w:t>
      </w:r>
      <w:r w:rsidR="00E403F3" w:rsidRPr="00526492">
        <w:rPr>
          <w:rFonts w:ascii="Verdana" w:hAnsi="Verdana"/>
        </w:rPr>
        <w:t xml:space="preserve"> </w:t>
      </w:r>
      <w:r w:rsidR="004A292A" w:rsidRPr="00526492">
        <w:rPr>
          <w:rFonts w:ascii="Verdana" w:hAnsi="Verdana"/>
        </w:rPr>
        <w:t>present</w:t>
      </w:r>
      <w:r w:rsidR="00920A41" w:rsidRPr="00526492">
        <w:rPr>
          <w:rFonts w:ascii="Verdana" w:hAnsi="Verdana"/>
        </w:rPr>
        <w:t>s</w:t>
      </w:r>
      <w:r w:rsidR="004A292A" w:rsidRPr="00526492">
        <w:rPr>
          <w:rFonts w:ascii="Verdana" w:hAnsi="Verdana"/>
        </w:rPr>
        <w:t xml:space="preserve"> </w:t>
      </w:r>
      <w:r w:rsidR="00B4564E" w:rsidRPr="00526492">
        <w:rPr>
          <w:rFonts w:ascii="Verdana" w:hAnsi="Verdana"/>
        </w:rPr>
        <w:t xml:space="preserve">initial thoughts </w:t>
      </w:r>
      <w:r w:rsidR="00E403F3">
        <w:rPr>
          <w:rFonts w:ascii="Verdana" w:hAnsi="Verdana"/>
        </w:rPr>
        <w:t>on</w:t>
      </w:r>
      <w:r w:rsidR="002A0809" w:rsidRPr="00526492">
        <w:rPr>
          <w:rFonts w:ascii="Verdana" w:hAnsi="Verdana" w:cs="Arial"/>
          <w:szCs w:val="24"/>
        </w:rPr>
        <w:t xml:space="preserve"> </w:t>
      </w:r>
      <w:r w:rsidRPr="00526492">
        <w:rPr>
          <w:rFonts w:ascii="Verdana" w:hAnsi="Verdana" w:cs="Arial"/>
          <w:szCs w:val="24"/>
        </w:rPr>
        <w:t xml:space="preserve">related </w:t>
      </w:r>
      <w:r w:rsidR="002A0809" w:rsidRPr="00526492">
        <w:rPr>
          <w:rFonts w:ascii="Verdana" w:hAnsi="Verdana" w:cs="Arial"/>
          <w:szCs w:val="24"/>
        </w:rPr>
        <w:t xml:space="preserve">approaches </w:t>
      </w:r>
      <w:r w:rsidRPr="00526492">
        <w:rPr>
          <w:rFonts w:ascii="Verdana" w:hAnsi="Verdana" w:cs="Arial"/>
          <w:szCs w:val="24"/>
        </w:rPr>
        <w:t xml:space="preserve">and polices </w:t>
      </w:r>
      <w:r w:rsidR="002A0809" w:rsidRPr="00526492">
        <w:rPr>
          <w:rFonts w:ascii="Verdana" w:hAnsi="Verdana" w:cs="Arial"/>
          <w:szCs w:val="24"/>
        </w:rPr>
        <w:t xml:space="preserve">around </w:t>
      </w:r>
      <w:r w:rsidR="002A0809" w:rsidRPr="00526492">
        <w:rPr>
          <w:rFonts w:ascii="Verdana" w:hAnsi="Verdana" w:cs="Arial"/>
          <w:b/>
          <w:szCs w:val="24"/>
        </w:rPr>
        <w:t>personal outcomes</w:t>
      </w:r>
      <w:r w:rsidR="008A6045" w:rsidRPr="00526492">
        <w:rPr>
          <w:rFonts w:ascii="Verdana" w:hAnsi="Verdana" w:cs="Arial"/>
          <w:b/>
          <w:szCs w:val="24"/>
        </w:rPr>
        <w:t xml:space="preserve">, </w:t>
      </w:r>
      <w:r w:rsidR="00961754">
        <w:rPr>
          <w:rFonts w:ascii="Verdana" w:hAnsi="Verdana" w:cs="Arial"/>
          <w:b/>
          <w:szCs w:val="24"/>
        </w:rPr>
        <w:t>person-centred</w:t>
      </w:r>
      <w:r w:rsidR="008A6045" w:rsidRPr="00526492">
        <w:rPr>
          <w:rFonts w:ascii="Verdana" w:hAnsi="Verdana" w:cs="Arial"/>
          <w:b/>
          <w:szCs w:val="24"/>
        </w:rPr>
        <w:t xml:space="preserve"> working </w:t>
      </w:r>
      <w:r w:rsidR="002A0809" w:rsidRPr="00AE44F5">
        <w:rPr>
          <w:rFonts w:ascii="Verdana" w:hAnsi="Verdana" w:cs="Arial"/>
          <w:szCs w:val="24"/>
        </w:rPr>
        <w:t xml:space="preserve">and </w:t>
      </w:r>
      <w:r w:rsidR="002A0809" w:rsidRPr="00526492">
        <w:rPr>
          <w:rFonts w:ascii="Verdana" w:hAnsi="Verdana" w:cs="Arial"/>
          <w:b/>
          <w:szCs w:val="24"/>
        </w:rPr>
        <w:t>personalisation</w:t>
      </w:r>
      <w:r w:rsidR="002A0809" w:rsidRPr="00526492">
        <w:rPr>
          <w:rFonts w:ascii="Verdana" w:hAnsi="Verdana" w:cs="Arial"/>
          <w:szCs w:val="24"/>
        </w:rPr>
        <w:t xml:space="preserve"> </w:t>
      </w:r>
      <w:r w:rsidRPr="00526492">
        <w:rPr>
          <w:rFonts w:ascii="Verdana" w:hAnsi="Verdana" w:cs="Arial"/>
          <w:szCs w:val="24"/>
        </w:rPr>
        <w:t xml:space="preserve">across health, social care and wider public services </w:t>
      </w:r>
      <w:r w:rsidR="002A0809" w:rsidRPr="00526492">
        <w:rPr>
          <w:rFonts w:ascii="Verdana" w:hAnsi="Verdana" w:cs="Arial"/>
          <w:szCs w:val="24"/>
        </w:rPr>
        <w:t>in Scotland</w:t>
      </w:r>
      <w:r w:rsidRPr="00526492">
        <w:rPr>
          <w:rFonts w:ascii="Verdana" w:hAnsi="Verdana" w:cs="Arial"/>
          <w:szCs w:val="24"/>
        </w:rPr>
        <w:t>.</w:t>
      </w:r>
      <w:r w:rsidR="004472FA" w:rsidRPr="004472FA">
        <w:rPr>
          <w:rFonts w:ascii="Verdana" w:hAnsi="Verdana" w:cs="Arial"/>
          <w:szCs w:val="24"/>
        </w:rPr>
        <w:t xml:space="preserve"> </w:t>
      </w:r>
      <w:r w:rsidR="004472FA">
        <w:rPr>
          <w:rFonts w:ascii="Verdana" w:hAnsi="Verdana" w:cs="Arial"/>
          <w:szCs w:val="24"/>
        </w:rPr>
        <w:t>M</w:t>
      </w:r>
      <w:r w:rsidR="004472FA" w:rsidRPr="00526492">
        <w:rPr>
          <w:rFonts w:ascii="Verdana" w:hAnsi="Verdana" w:cs="Arial"/>
          <w:szCs w:val="24"/>
        </w:rPr>
        <w:t xml:space="preserve">any practitioners </w:t>
      </w:r>
      <w:r w:rsidR="00E403F3">
        <w:rPr>
          <w:rFonts w:ascii="Verdana" w:hAnsi="Verdana" w:cs="Arial"/>
          <w:szCs w:val="24"/>
        </w:rPr>
        <w:t>said they were</w:t>
      </w:r>
      <w:r w:rsidR="004472FA">
        <w:rPr>
          <w:rFonts w:ascii="Verdana" w:hAnsi="Verdana" w:cs="Arial"/>
          <w:szCs w:val="24"/>
        </w:rPr>
        <w:t xml:space="preserve"> </w:t>
      </w:r>
      <w:r w:rsidR="004472FA" w:rsidRPr="00526492">
        <w:rPr>
          <w:rFonts w:ascii="Verdana" w:hAnsi="Verdana" w:cs="Arial"/>
          <w:szCs w:val="24"/>
        </w:rPr>
        <w:t>feeling overwhelmed by the range of initiatives</w:t>
      </w:r>
      <w:r w:rsidR="004472FA">
        <w:rPr>
          <w:rFonts w:ascii="Verdana" w:hAnsi="Verdana" w:cs="Arial"/>
          <w:szCs w:val="24"/>
        </w:rPr>
        <w:t xml:space="preserve"> currently being implemented and</w:t>
      </w:r>
      <w:r w:rsidR="004472FA" w:rsidRPr="00526492">
        <w:rPr>
          <w:rFonts w:ascii="Verdana" w:hAnsi="Verdana" w:cs="Arial"/>
          <w:szCs w:val="24"/>
        </w:rPr>
        <w:t xml:space="preserve"> it seemed worth exploring distinctions </w:t>
      </w:r>
      <w:r w:rsidR="004472FA">
        <w:rPr>
          <w:rFonts w:ascii="Verdana" w:hAnsi="Verdana" w:cs="Arial"/>
          <w:szCs w:val="24"/>
        </w:rPr>
        <w:t>and</w:t>
      </w:r>
      <w:r w:rsidR="00BF73A2">
        <w:rPr>
          <w:rFonts w:ascii="Verdana" w:hAnsi="Verdana" w:cs="Arial"/>
          <w:szCs w:val="24"/>
        </w:rPr>
        <w:t xml:space="preserve"> similarities between them</w:t>
      </w:r>
      <w:r w:rsidR="004472FA">
        <w:rPr>
          <w:rFonts w:ascii="Verdana" w:hAnsi="Verdana" w:cs="Arial"/>
          <w:szCs w:val="24"/>
        </w:rPr>
        <w:t xml:space="preserve">. </w:t>
      </w:r>
      <w:r w:rsidR="00E403F3">
        <w:rPr>
          <w:rFonts w:ascii="Verdana" w:hAnsi="Verdana" w:cs="Arial"/>
          <w:szCs w:val="24"/>
        </w:rPr>
        <w:t>Our aim was</w:t>
      </w:r>
      <w:r w:rsidR="004472FA" w:rsidRPr="00526492">
        <w:rPr>
          <w:rFonts w:ascii="Verdana" w:hAnsi="Verdana" w:cs="Arial"/>
          <w:szCs w:val="24"/>
        </w:rPr>
        <w:t xml:space="preserve"> to </w:t>
      </w:r>
      <w:r w:rsidR="004472FA">
        <w:rPr>
          <w:rFonts w:ascii="Verdana" w:hAnsi="Verdana" w:cs="Arial"/>
          <w:szCs w:val="24"/>
        </w:rPr>
        <w:t xml:space="preserve">reduce confusion and </w:t>
      </w:r>
      <w:r w:rsidR="004472FA" w:rsidRPr="00526492">
        <w:rPr>
          <w:rFonts w:ascii="Verdana" w:hAnsi="Verdana" w:cs="Arial"/>
          <w:szCs w:val="24"/>
        </w:rPr>
        <w:t>progress person</w:t>
      </w:r>
      <w:r w:rsidR="004472FA">
        <w:rPr>
          <w:rFonts w:ascii="Verdana" w:hAnsi="Verdana" w:cs="Arial"/>
          <w:szCs w:val="24"/>
        </w:rPr>
        <w:t>-</w:t>
      </w:r>
      <w:r w:rsidR="004472FA" w:rsidRPr="00526492">
        <w:rPr>
          <w:rFonts w:ascii="Verdana" w:hAnsi="Verdana" w:cs="Arial"/>
          <w:szCs w:val="24"/>
        </w:rPr>
        <w:t>centred ways of working to improve outcomes for people, tackle inequalities and support the sustainability of services</w:t>
      </w:r>
      <w:r w:rsidR="00672560">
        <w:rPr>
          <w:rFonts w:ascii="Verdana" w:hAnsi="Verdana" w:cs="Arial"/>
          <w:szCs w:val="24"/>
        </w:rPr>
        <w:t xml:space="preserve">. </w:t>
      </w:r>
      <w:r w:rsidR="004472FA">
        <w:rPr>
          <w:rFonts w:ascii="Verdana" w:hAnsi="Verdana" w:cs="Arial"/>
          <w:szCs w:val="24"/>
        </w:rPr>
        <w:t>Our review was commissioned as</w:t>
      </w:r>
      <w:r w:rsidR="00181551" w:rsidRPr="00526492">
        <w:rPr>
          <w:rFonts w:ascii="Verdana" w:hAnsi="Verdana" w:cs="Arial"/>
          <w:szCs w:val="24"/>
        </w:rPr>
        <w:t xml:space="preserve"> one of </w:t>
      </w:r>
      <w:r w:rsidR="00867626" w:rsidRPr="00526492">
        <w:rPr>
          <w:rFonts w:ascii="Verdana" w:hAnsi="Verdana" w:cs="Arial"/>
          <w:szCs w:val="24"/>
        </w:rPr>
        <w:t xml:space="preserve">four </w:t>
      </w:r>
      <w:r w:rsidR="00BF0130" w:rsidRPr="00526492">
        <w:rPr>
          <w:rFonts w:ascii="Verdana" w:hAnsi="Verdana" w:cs="Arial"/>
          <w:szCs w:val="24"/>
        </w:rPr>
        <w:t xml:space="preserve">resources </w:t>
      </w:r>
      <w:r w:rsidR="00DA3F41" w:rsidRPr="00526492">
        <w:rPr>
          <w:rFonts w:ascii="Verdana" w:hAnsi="Verdana" w:cs="Arial"/>
          <w:szCs w:val="24"/>
        </w:rPr>
        <w:t>to</w:t>
      </w:r>
      <w:r w:rsidR="00BF0130" w:rsidRPr="00526492">
        <w:rPr>
          <w:rFonts w:ascii="Verdana" w:hAnsi="Verdana" w:cs="Arial"/>
          <w:szCs w:val="24"/>
        </w:rPr>
        <w:t xml:space="preserve"> support workers and organisations to develop and embed personal </w:t>
      </w:r>
      <w:r w:rsidR="005C355D" w:rsidRPr="00526492">
        <w:rPr>
          <w:rFonts w:ascii="Verdana" w:hAnsi="Verdana" w:cs="Arial"/>
          <w:szCs w:val="24"/>
        </w:rPr>
        <w:t>outcomes approaches in practice</w:t>
      </w:r>
      <w:r w:rsidR="00E50A45">
        <w:rPr>
          <w:rFonts w:ascii="Verdana" w:hAnsi="Verdana" w:cs="Arial"/>
          <w:szCs w:val="24"/>
        </w:rPr>
        <w:t>. The others are</w:t>
      </w:r>
      <w:r w:rsidR="005C355D" w:rsidRPr="00526492">
        <w:rPr>
          <w:rFonts w:ascii="Verdana" w:hAnsi="Verdana" w:cs="Arial"/>
          <w:szCs w:val="24"/>
        </w:rPr>
        <w:t>:</w:t>
      </w:r>
    </w:p>
    <w:p w14:paraId="6DF4ED46" w14:textId="792E5A0A" w:rsidR="001347EF" w:rsidRPr="001347EF" w:rsidRDefault="005C355D" w:rsidP="001347EF">
      <w:pPr>
        <w:pStyle w:val="ListParagraph"/>
        <w:numPr>
          <w:ilvl w:val="0"/>
          <w:numId w:val="29"/>
        </w:numPr>
        <w:rPr>
          <w:rFonts w:ascii="Verdana" w:hAnsi="Verdana" w:cs="Arial"/>
          <w:szCs w:val="24"/>
        </w:rPr>
      </w:pPr>
      <w:r w:rsidRPr="00526492">
        <w:rPr>
          <w:rFonts w:ascii="Verdana" w:hAnsi="Verdana" w:cs="Arial"/>
          <w:szCs w:val="24"/>
        </w:rPr>
        <w:t>Personal O</w:t>
      </w:r>
      <w:r w:rsidR="00D801EB">
        <w:rPr>
          <w:rFonts w:ascii="Verdana" w:hAnsi="Verdana" w:cs="Arial"/>
          <w:szCs w:val="24"/>
        </w:rPr>
        <w:t xml:space="preserve">utcomes </w:t>
      </w:r>
      <w:r w:rsidR="001347EF">
        <w:rPr>
          <w:rFonts w:ascii="Verdana" w:hAnsi="Verdana" w:cs="Arial"/>
          <w:szCs w:val="24"/>
        </w:rPr>
        <w:t>Network</w:t>
      </w:r>
      <w:r w:rsidR="00D801EB">
        <w:rPr>
          <w:rFonts w:ascii="Verdana" w:hAnsi="Verdana" w:cs="Arial"/>
          <w:szCs w:val="24"/>
        </w:rPr>
        <w:t xml:space="preserve"> </w:t>
      </w:r>
      <w:r w:rsidR="00961754">
        <w:rPr>
          <w:rFonts w:ascii="Verdana" w:hAnsi="Verdana" w:cs="Arial"/>
          <w:szCs w:val="24"/>
        </w:rPr>
        <w:t>website</w:t>
      </w:r>
      <w:r w:rsidR="00D801EB">
        <w:rPr>
          <w:rFonts w:ascii="Verdana" w:hAnsi="Verdana" w:cs="Arial"/>
          <w:szCs w:val="24"/>
        </w:rPr>
        <w:t xml:space="preserve">: </w:t>
      </w:r>
      <w:r w:rsidR="001347EF">
        <w:rPr>
          <w:rFonts w:ascii="Verdana" w:hAnsi="Verdana" w:cs="Arial"/>
          <w:szCs w:val="24"/>
        </w:rPr>
        <w:fldChar w:fldCharType="begin"/>
      </w:r>
      <w:r w:rsidR="001347EF">
        <w:rPr>
          <w:rFonts w:ascii="Verdana" w:hAnsi="Verdana" w:cs="Arial"/>
          <w:szCs w:val="24"/>
        </w:rPr>
        <w:instrText xml:space="preserve"> HYPERLINK "</w:instrText>
      </w:r>
      <w:r w:rsidR="001347EF" w:rsidRPr="001347EF">
        <w:rPr>
          <w:rFonts w:ascii="Verdana" w:hAnsi="Verdana" w:cs="Arial"/>
          <w:szCs w:val="24"/>
        </w:rPr>
        <w:instrText>https://personaloutcomes.network/</w:instrText>
      </w:r>
      <w:r w:rsidR="001347EF">
        <w:rPr>
          <w:rFonts w:ascii="Verdana" w:hAnsi="Verdana" w:cs="Arial"/>
          <w:szCs w:val="24"/>
        </w:rPr>
        <w:instrText xml:space="preserve">" </w:instrText>
      </w:r>
      <w:r w:rsidR="001347EF">
        <w:rPr>
          <w:rFonts w:ascii="Verdana" w:hAnsi="Verdana" w:cs="Arial"/>
          <w:szCs w:val="24"/>
        </w:rPr>
        <w:fldChar w:fldCharType="separate"/>
      </w:r>
      <w:r w:rsidR="001347EF" w:rsidRPr="003C6D0D">
        <w:rPr>
          <w:rStyle w:val="Hyperlink"/>
          <w:rFonts w:ascii="Verdana" w:hAnsi="Verdana" w:cs="Arial"/>
          <w:szCs w:val="24"/>
        </w:rPr>
        <w:t>https://personaloutcomes.network/</w:t>
      </w:r>
      <w:r w:rsidR="001347EF">
        <w:rPr>
          <w:rFonts w:ascii="Verdana" w:hAnsi="Verdana" w:cs="Arial"/>
          <w:szCs w:val="24"/>
        </w:rPr>
        <w:fldChar w:fldCharType="end"/>
      </w:r>
      <w:r w:rsidR="001347EF" w:rsidRPr="001347EF">
        <w:rPr>
          <w:rFonts w:ascii="Verdana" w:hAnsi="Verdana" w:cs="Arial"/>
          <w:szCs w:val="24"/>
        </w:rPr>
        <w:t xml:space="preserve"> </w:t>
      </w:r>
    </w:p>
    <w:p w14:paraId="4DB418B7" w14:textId="7F30EC5C" w:rsidR="00D801EB" w:rsidRPr="00D801EB" w:rsidRDefault="001347EF">
      <w:pPr>
        <w:pStyle w:val="ListParagraph"/>
        <w:numPr>
          <w:ilvl w:val="0"/>
          <w:numId w:val="29"/>
        </w:numPr>
        <w:rPr>
          <w:rStyle w:val="Hyperlink"/>
          <w:rFonts w:ascii="Verdana" w:hAnsi="Verdana" w:cs="Arial"/>
          <w:color w:val="auto"/>
          <w:szCs w:val="24"/>
          <w:u w:val="none"/>
        </w:rPr>
      </w:pPr>
      <w:hyperlink r:id="rId10" w:history="1">
        <w:r w:rsidRPr="003C6D0D">
          <w:rPr>
            <w:rStyle w:val="Hyperlink"/>
            <w:rFonts w:ascii="Verdana" w:hAnsi="Verdana" w:cs="Arial"/>
            <w:szCs w:val="24"/>
          </w:rPr>
          <w:t>https://lms.learn.sssc.uk.com/pluginfile.php/514/mod_res</w:t>
        </w:r>
        <w:r w:rsidRPr="003C6D0D">
          <w:rPr>
            <w:rStyle w:val="Hyperlink"/>
            <w:rFonts w:ascii="Verdana" w:hAnsi="Verdana" w:cs="Arial"/>
            <w:szCs w:val="24"/>
          </w:rPr>
          <w:t>o</w:t>
        </w:r>
        <w:r w:rsidRPr="003C6D0D">
          <w:rPr>
            <w:rStyle w:val="Hyperlink"/>
            <w:rFonts w:ascii="Verdana" w:hAnsi="Verdana" w:cs="Arial"/>
            <w:szCs w:val="24"/>
          </w:rPr>
          <w:t>urce/content/2/Personal_Outcomes_booklet_edit.</w:t>
        </w:r>
        <w:r w:rsidRPr="003C6D0D">
          <w:rPr>
            <w:rStyle w:val="Hyperlink"/>
            <w:rFonts w:ascii="Verdana" w:hAnsi="Verdana" w:cs="Arial"/>
            <w:szCs w:val="24"/>
          </w:rPr>
          <w:t>p</w:t>
        </w:r>
        <w:r w:rsidRPr="003C6D0D">
          <w:rPr>
            <w:rStyle w:val="Hyperlink"/>
            <w:rFonts w:ascii="Verdana" w:hAnsi="Verdana" w:cs="Arial"/>
            <w:szCs w:val="24"/>
          </w:rPr>
          <w:t>df</w:t>
        </w:r>
      </w:hyperlink>
      <w:r>
        <w:rPr>
          <w:rStyle w:val="Hyperlink"/>
          <w:rFonts w:ascii="Verdana" w:hAnsi="Verdana" w:cs="Arial"/>
          <w:color w:val="auto"/>
          <w:szCs w:val="24"/>
          <w:u w:val="none"/>
        </w:rPr>
        <w:t xml:space="preserve"> </w:t>
      </w:r>
    </w:p>
    <w:p w14:paraId="380AC03A" w14:textId="584E41DB" w:rsidR="005C355D" w:rsidRPr="00AE44F5" w:rsidRDefault="004B6968">
      <w:pPr>
        <w:pStyle w:val="ListParagraph"/>
        <w:numPr>
          <w:ilvl w:val="0"/>
          <w:numId w:val="29"/>
        </w:numPr>
        <w:rPr>
          <w:rFonts w:ascii="Verdana" w:hAnsi="Verdana" w:cs="Arial"/>
          <w:szCs w:val="24"/>
        </w:rPr>
      </w:pPr>
      <w:r w:rsidRPr="00D801EB">
        <w:rPr>
          <w:rFonts w:ascii="Verdana" w:hAnsi="Verdana" w:cs="Arial"/>
          <w:szCs w:val="24"/>
        </w:rPr>
        <w:t>Personal Outcomes</w:t>
      </w:r>
      <w:r w:rsidR="00304ECF" w:rsidRPr="00D801EB">
        <w:rPr>
          <w:rFonts w:ascii="Verdana" w:hAnsi="Verdana" w:cs="Arial"/>
          <w:szCs w:val="24"/>
        </w:rPr>
        <w:t xml:space="preserve"> Planning</w:t>
      </w:r>
      <w:r w:rsidRPr="00D801EB">
        <w:rPr>
          <w:rFonts w:ascii="Verdana" w:hAnsi="Verdana" w:cs="Arial"/>
          <w:szCs w:val="24"/>
        </w:rPr>
        <w:t xml:space="preserve"> </w:t>
      </w:r>
      <w:proofErr w:type="spellStart"/>
      <w:r w:rsidR="00D801EB">
        <w:rPr>
          <w:rFonts w:ascii="Verdana" w:hAnsi="Verdana" w:cs="Arial"/>
          <w:szCs w:val="24"/>
        </w:rPr>
        <w:t>ibook</w:t>
      </w:r>
      <w:proofErr w:type="spellEnd"/>
      <w:r w:rsidR="00B566B5">
        <w:rPr>
          <w:rFonts w:ascii="Verdana" w:hAnsi="Verdana" w:cs="Arial"/>
          <w:szCs w:val="24"/>
        </w:rPr>
        <w:t xml:space="preserve">: </w:t>
      </w:r>
      <w:hyperlink r:id="rId11" w:history="1">
        <w:r w:rsidR="00B566B5" w:rsidRPr="003C6D0D">
          <w:rPr>
            <w:rStyle w:val="Hyperlink"/>
            <w:rFonts w:ascii="Verdana" w:hAnsi="Verdana" w:cs="Arial"/>
            <w:szCs w:val="24"/>
          </w:rPr>
          <w:t>https://lms.learn.sssc.uk.com/course/view.php?id=2</w:t>
        </w:r>
        <w:r w:rsidR="00B566B5" w:rsidRPr="003C6D0D">
          <w:rPr>
            <w:rStyle w:val="Hyperlink"/>
            <w:rFonts w:ascii="Verdana" w:hAnsi="Verdana" w:cs="Arial"/>
            <w:szCs w:val="24"/>
          </w:rPr>
          <w:t>4</w:t>
        </w:r>
        <w:r w:rsidR="00B566B5" w:rsidRPr="003C6D0D">
          <w:rPr>
            <w:rStyle w:val="Hyperlink"/>
            <w:rFonts w:ascii="Verdana" w:hAnsi="Verdana" w:cs="Arial"/>
            <w:szCs w:val="24"/>
          </w:rPr>
          <w:t>#section-1</w:t>
        </w:r>
      </w:hyperlink>
      <w:r w:rsidR="00B566B5">
        <w:rPr>
          <w:rFonts w:ascii="Verdana" w:hAnsi="Verdana" w:cs="Arial"/>
          <w:szCs w:val="24"/>
        </w:rPr>
        <w:t xml:space="preserve"> </w:t>
      </w:r>
    </w:p>
    <w:p w14:paraId="1AE93C2A" w14:textId="05135476" w:rsidR="007F67CE" w:rsidRPr="00526492" w:rsidRDefault="00AE44F5">
      <w:pPr>
        <w:rPr>
          <w:rFonts w:ascii="Verdana" w:hAnsi="Verdana" w:cs="Arial"/>
          <w:szCs w:val="24"/>
        </w:rPr>
      </w:pPr>
      <w:r>
        <w:rPr>
          <w:rFonts w:ascii="Verdana" w:hAnsi="Verdana" w:cs="Arial"/>
          <w:szCs w:val="24"/>
        </w:rPr>
        <w:t>Our</w:t>
      </w:r>
      <w:r w:rsidR="00085295" w:rsidRPr="00526492">
        <w:rPr>
          <w:rFonts w:ascii="Verdana" w:hAnsi="Verdana" w:cs="Arial"/>
          <w:szCs w:val="24"/>
        </w:rPr>
        <w:t xml:space="preserve"> review </w:t>
      </w:r>
      <w:r w:rsidR="00BF0130" w:rsidRPr="00526492">
        <w:rPr>
          <w:rFonts w:ascii="Verdana" w:hAnsi="Verdana" w:cs="Arial"/>
          <w:szCs w:val="24"/>
        </w:rPr>
        <w:t>complements the P</w:t>
      </w:r>
      <w:r w:rsidR="00043AF7" w:rsidRPr="00526492">
        <w:rPr>
          <w:rFonts w:ascii="Verdana" w:hAnsi="Verdana" w:cs="Arial"/>
          <w:szCs w:val="24"/>
        </w:rPr>
        <w:t>ersonal Outcomes and Person-centred Approaches (P</w:t>
      </w:r>
      <w:r w:rsidR="00BF0130" w:rsidRPr="00526492">
        <w:rPr>
          <w:rFonts w:ascii="Verdana" w:hAnsi="Verdana" w:cs="Arial"/>
          <w:szCs w:val="24"/>
        </w:rPr>
        <w:t>OPA</w:t>
      </w:r>
      <w:r w:rsidR="00043AF7" w:rsidRPr="00526492">
        <w:rPr>
          <w:rFonts w:ascii="Verdana" w:hAnsi="Verdana" w:cs="Arial"/>
          <w:szCs w:val="24"/>
        </w:rPr>
        <w:t>)</w:t>
      </w:r>
      <w:r w:rsidR="00BF0130" w:rsidRPr="00526492">
        <w:rPr>
          <w:rFonts w:ascii="Verdana" w:hAnsi="Verdana" w:cs="Arial"/>
          <w:szCs w:val="24"/>
        </w:rPr>
        <w:t xml:space="preserve"> graphic</w:t>
      </w:r>
      <w:r w:rsidR="002644A2" w:rsidRPr="00526492">
        <w:rPr>
          <w:rStyle w:val="FootnoteReference"/>
          <w:rFonts w:ascii="Verdana" w:hAnsi="Verdana" w:cs="Arial"/>
          <w:szCs w:val="24"/>
        </w:rPr>
        <w:footnoteReference w:id="1"/>
      </w:r>
      <w:r w:rsidR="00DA3F41" w:rsidRPr="00526492">
        <w:rPr>
          <w:rFonts w:ascii="Verdana" w:hAnsi="Verdana" w:cs="Arial"/>
          <w:szCs w:val="24"/>
        </w:rPr>
        <w:t xml:space="preserve">, which </w:t>
      </w:r>
      <w:r w:rsidR="00043AF7" w:rsidRPr="00526492">
        <w:rPr>
          <w:rFonts w:ascii="Verdana" w:hAnsi="Verdana" w:cs="Arial"/>
          <w:szCs w:val="24"/>
        </w:rPr>
        <w:t>visually contextualises drivers and initiatives around ‘putting people at the centre’ since the 1950s</w:t>
      </w:r>
      <w:r w:rsidR="0037706F">
        <w:rPr>
          <w:rFonts w:ascii="Verdana" w:hAnsi="Verdana" w:cs="Arial"/>
          <w:szCs w:val="24"/>
        </w:rPr>
        <w:t xml:space="preserve">. </w:t>
      </w:r>
      <w:r w:rsidR="00C676FC" w:rsidRPr="00526492">
        <w:rPr>
          <w:rFonts w:ascii="Verdana" w:hAnsi="Verdana" w:cs="Arial"/>
          <w:szCs w:val="24"/>
        </w:rPr>
        <w:t xml:space="preserve">An extract is </w:t>
      </w:r>
      <w:r w:rsidR="004472FA">
        <w:rPr>
          <w:rFonts w:ascii="Verdana" w:hAnsi="Verdana" w:cs="Arial"/>
          <w:szCs w:val="24"/>
        </w:rPr>
        <w:t xml:space="preserve">shown </w:t>
      </w:r>
      <w:r w:rsidR="00C676FC" w:rsidRPr="00526492">
        <w:rPr>
          <w:rFonts w:ascii="Verdana" w:hAnsi="Verdana" w:cs="Arial"/>
          <w:szCs w:val="24"/>
        </w:rPr>
        <w:t xml:space="preserve">below. </w:t>
      </w:r>
    </w:p>
    <w:p w14:paraId="7ECBE641" w14:textId="79287487" w:rsidR="00C676FC" w:rsidRPr="00526492" w:rsidRDefault="00C676FC">
      <w:pPr>
        <w:rPr>
          <w:rFonts w:ascii="Verdana" w:hAnsi="Verdana" w:cs="Arial"/>
          <w:szCs w:val="24"/>
        </w:rPr>
      </w:pPr>
    </w:p>
    <w:p w14:paraId="11C23BDD" w14:textId="519BDC60" w:rsidR="004472FA" w:rsidRPr="00526492" w:rsidRDefault="009F1884">
      <w:pPr>
        <w:rPr>
          <w:rFonts w:ascii="Verdana" w:hAnsi="Verdana" w:cs="Arial"/>
          <w:szCs w:val="24"/>
        </w:rPr>
      </w:pPr>
      <w:r w:rsidRPr="00526492">
        <w:rPr>
          <w:rFonts w:ascii="Verdana" w:hAnsi="Verdana" w:cs="Arial"/>
          <w:noProof/>
          <w:szCs w:val="24"/>
          <w:lang w:eastAsia="en-GB"/>
        </w:rPr>
        <w:drawing>
          <wp:inline distT="0" distB="0" distL="0" distR="0" wp14:anchorId="04E7C1B1" wp14:editId="2010AF7B">
            <wp:extent cx="5943600" cy="3438525"/>
            <wp:effectExtent l="19050" t="19050" r="19050" b="28575"/>
            <wp:docPr id="4" name="Picture 4" descr="C:\Users\Karen\Pictures\Ex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Pictures\Extrac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6008" cy="3445703"/>
                    </a:xfrm>
                    <a:prstGeom prst="rect">
                      <a:avLst/>
                    </a:prstGeom>
                    <a:noFill/>
                    <a:ln>
                      <a:solidFill>
                        <a:schemeClr val="accent1"/>
                      </a:solidFill>
                    </a:ln>
                  </pic:spPr>
                </pic:pic>
              </a:graphicData>
            </a:graphic>
          </wp:inline>
        </w:drawing>
      </w:r>
    </w:p>
    <w:p w14:paraId="70465D59" w14:textId="5DA8B298" w:rsidR="00CE763B" w:rsidRDefault="00516AB0">
      <w:pPr>
        <w:pStyle w:val="Heading2"/>
        <w:rPr>
          <w:rFonts w:ascii="Verdana" w:hAnsi="Verdana" w:cs="Arial"/>
          <w:szCs w:val="24"/>
        </w:rPr>
      </w:pPr>
      <w:bookmarkStart w:id="3" w:name="_Toc510797481"/>
      <w:bookmarkStart w:id="4" w:name="_Toc524605428"/>
      <w:r w:rsidRPr="0037706F">
        <w:rPr>
          <w:rFonts w:ascii="Verdana" w:hAnsi="Verdana"/>
          <w:b/>
          <w:color w:val="000000" w:themeColor="text1"/>
          <w:sz w:val="22"/>
          <w:szCs w:val="22"/>
        </w:rPr>
        <w:lastRenderedPageBreak/>
        <w:t xml:space="preserve">Narrowing the scope of </w:t>
      </w:r>
      <w:r w:rsidR="00AE44F5">
        <w:rPr>
          <w:rFonts w:ascii="Verdana" w:hAnsi="Verdana"/>
          <w:b/>
          <w:color w:val="000000" w:themeColor="text1"/>
          <w:sz w:val="22"/>
          <w:szCs w:val="22"/>
        </w:rPr>
        <w:t>our</w:t>
      </w:r>
      <w:r w:rsidRPr="0037706F">
        <w:rPr>
          <w:rFonts w:ascii="Verdana" w:hAnsi="Verdana"/>
          <w:b/>
          <w:color w:val="000000" w:themeColor="text1"/>
          <w:sz w:val="22"/>
          <w:szCs w:val="22"/>
        </w:rPr>
        <w:t xml:space="preserve"> review</w:t>
      </w:r>
      <w:bookmarkEnd w:id="3"/>
      <w:bookmarkEnd w:id="4"/>
      <w:r w:rsidR="00B22A0A" w:rsidRPr="0037706F">
        <w:rPr>
          <w:rFonts w:ascii="Verdana" w:hAnsi="Verdana"/>
          <w:b/>
          <w:color w:val="000000" w:themeColor="text1"/>
          <w:sz w:val="22"/>
          <w:szCs w:val="22"/>
        </w:rPr>
        <w:t xml:space="preserve"> </w:t>
      </w:r>
      <w:r w:rsidR="00DB65B5">
        <w:rPr>
          <w:rFonts w:ascii="Verdana" w:hAnsi="Verdana" w:cs="Arial"/>
          <w:szCs w:val="24"/>
        </w:rPr>
        <w:br/>
      </w:r>
    </w:p>
    <w:p w14:paraId="250B59BB" w14:textId="01283C0E" w:rsidR="00FD5898" w:rsidRPr="00526492" w:rsidRDefault="006D65D6">
      <w:pPr>
        <w:rPr>
          <w:rFonts w:ascii="Verdana" w:hAnsi="Verdana"/>
        </w:rPr>
      </w:pPr>
      <w:r w:rsidRPr="00526492">
        <w:rPr>
          <w:rFonts w:ascii="Verdana" w:hAnsi="Verdana"/>
          <w:noProof/>
          <w:lang w:eastAsia="en-GB"/>
        </w:rPr>
        <w:drawing>
          <wp:anchor distT="0" distB="0" distL="114300" distR="114300" simplePos="0" relativeHeight="251680256" behindDoc="0" locked="0" layoutInCell="1" allowOverlap="1" wp14:anchorId="39FAB375" wp14:editId="32B485B5">
            <wp:simplePos x="0" y="0"/>
            <wp:positionH relativeFrom="column">
              <wp:posOffset>0</wp:posOffset>
            </wp:positionH>
            <wp:positionV relativeFrom="paragraph">
              <wp:posOffset>1144270</wp:posOffset>
            </wp:positionV>
            <wp:extent cx="5731510" cy="276225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bbitwhitegrainy.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762250"/>
                    </a:xfrm>
                    <a:prstGeom prst="rect">
                      <a:avLst/>
                    </a:prstGeom>
                  </pic:spPr>
                </pic:pic>
              </a:graphicData>
            </a:graphic>
            <wp14:sizeRelH relativeFrom="page">
              <wp14:pctWidth>0</wp14:pctWidth>
            </wp14:sizeRelH>
            <wp14:sizeRelV relativeFrom="page">
              <wp14:pctHeight>0</wp14:pctHeight>
            </wp14:sizeRelV>
          </wp:anchor>
        </w:drawing>
      </w:r>
      <w:r w:rsidR="000B01AC" w:rsidRPr="00526492">
        <w:rPr>
          <w:rFonts w:ascii="Verdana" w:hAnsi="Verdana" w:cs="Arial"/>
          <w:szCs w:val="24"/>
        </w:rPr>
        <w:t>As the POPA graphic</w:t>
      </w:r>
      <w:r w:rsidR="002644A2" w:rsidRPr="00526492">
        <w:rPr>
          <w:rFonts w:ascii="Verdana" w:hAnsi="Verdana" w:cs="Arial"/>
          <w:szCs w:val="24"/>
        </w:rPr>
        <w:t xml:space="preserve"> </w:t>
      </w:r>
      <w:r w:rsidR="000B01AC" w:rsidRPr="00526492">
        <w:rPr>
          <w:rFonts w:ascii="Verdana" w:hAnsi="Verdana" w:cs="Arial"/>
          <w:szCs w:val="24"/>
        </w:rPr>
        <w:t xml:space="preserve">illustrates, the journey towards person-centred </w:t>
      </w:r>
      <w:r w:rsidR="00085295" w:rsidRPr="00526492">
        <w:rPr>
          <w:rFonts w:ascii="Verdana" w:hAnsi="Verdana" w:cs="Arial"/>
          <w:szCs w:val="24"/>
        </w:rPr>
        <w:t xml:space="preserve">working </w:t>
      </w:r>
      <w:r w:rsidR="000B01AC" w:rsidRPr="00526492">
        <w:rPr>
          <w:rFonts w:ascii="Verdana" w:hAnsi="Verdana" w:cs="Arial"/>
          <w:szCs w:val="24"/>
        </w:rPr>
        <w:t xml:space="preserve">is long and ongoing. There have been many significant </w:t>
      </w:r>
      <w:r w:rsidR="002644A2" w:rsidRPr="00526492">
        <w:rPr>
          <w:rFonts w:ascii="Verdana" w:hAnsi="Verdana" w:cs="Arial"/>
          <w:szCs w:val="24"/>
        </w:rPr>
        <w:t xml:space="preserve">and </w:t>
      </w:r>
      <w:r w:rsidR="00373401" w:rsidRPr="00526492">
        <w:rPr>
          <w:rFonts w:ascii="Verdana" w:hAnsi="Verdana" w:cs="Arial"/>
          <w:szCs w:val="24"/>
        </w:rPr>
        <w:t>interrelated</w:t>
      </w:r>
      <w:r w:rsidR="003406A5" w:rsidRPr="00526492">
        <w:rPr>
          <w:rFonts w:ascii="Verdana" w:hAnsi="Verdana" w:cs="Arial"/>
          <w:szCs w:val="24"/>
        </w:rPr>
        <w:t xml:space="preserve"> </w:t>
      </w:r>
      <w:r w:rsidR="000B01AC" w:rsidRPr="00526492">
        <w:rPr>
          <w:rFonts w:ascii="Verdana" w:hAnsi="Verdana" w:cs="Arial"/>
          <w:szCs w:val="24"/>
        </w:rPr>
        <w:t>developments along the way.</w:t>
      </w:r>
      <w:r w:rsidR="002A0809" w:rsidRPr="00526492">
        <w:rPr>
          <w:rFonts w:ascii="Verdana" w:hAnsi="Verdana" w:cs="Arial"/>
          <w:szCs w:val="24"/>
        </w:rPr>
        <w:t xml:space="preserve"> </w:t>
      </w:r>
      <w:r w:rsidR="00373401" w:rsidRPr="00526492">
        <w:rPr>
          <w:rFonts w:ascii="Verdana" w:hAnsi="Verdana"/>
          <w:iCs/>
        </w:rPr>
        <w:t xml:space="preserve">Disentangling the connections between the various </w:t>
      </w:r>
      <w:r w:rsidR="00043AF7" w:rsidRPr="00526492">
        <w:rPr>
          <w:rFonts w:ascii="Verdana" w:hAnsi="Verdana"/>
          <w:iCs/>
        </w:rPr>
        <w:t xml:space="preserve">initiatives and </w:t>
      </w:r>
      <w:r w:rsidR="00373401" w:rsidRPr="00526492">
        <w:rPr>
          <w:rFonts w:ascii="Verdana" w:hAnsi="Verdana"/>
          <w:iCs/>
        </w:rPr>
        <w:t>events</w:t>
      </w:r>
      <w:r w:rsidR="008A6045" w:rsidRPr="00526492">
        <w:rPr>
          <w:rFonts w:ascii="Verdana" w:hAnsi="Verdana"/>
          <w:iCs/>
        </w:rPr>
        <w:t xml:space="preserve"> </w:t>
      </w:r>
      <w:r w:rsidR="00373401" w:rsidRPr="00526492">
        <w:rPr>
          <w:rFonts w:ascii="Verdana" w:hAnsi="Verdana"/>
          <w:iCs/>
        </w:rPr>
        <w:t>that have shaped current approaches is not straightforward.</w:t>
      </w:r>
    </w:p>
    <w:p w14:paraId="64DFD70E" w14:textId="77777777" w:rsidR="0065507A" w:rsidRDefault="0065507A">
      <w:pPr>
        <w:rPr>
          <w:rFonts w:ascii="Verdana" w:hAnsi="Verdana"/>
        </w:rPr>
      </w:pPr>
    </w:p>
    <w:p w14:paraId="3F7E1108" w14:textId="541F322B" w:rsidR="00D339A1" w:rsidRPr="00526492" w:rsidRDefault="00D339A1">
      <w:pPr>
        <w:rPr>
          <w:rFonts w:ascii="Verdana" w:hAnsi="Verdana"/>
        </w:rPr>
      </w:pPr>
      <w:r w:rsidRPr="00526492">
        <w:rPr>
          <w:rFonts w:ascii="Verdana" w:hAnsi="Verdana"/>
        </w:rPr>
        <w:t xml:space="preserve">The approaches are </w:t>
      </w:r>
      <w:r w:rsidR="00373401" w:rsidRPr="00526492">
        <w:rPr>
          <w:rFonts w:ascii="Verdana" w:hAnsi="Verdana"/>
        </w:rPr>
        <w:t xml:space="preserve">also </w:t>
      </w:r>
      <w:r w:rsidRPr="00526492">
        <w:rPr>
          <w:rFonts w:ascii="Verdana" w:hAnsi="Verdana"/>
        </w:rPr>
        <w:t>concerned with philosophical questions such as what it is to be</w:t>
      </w:r>
      <w:r w:rsidRPr="00526492">
        <w:rPr>
          <w:rFonts w:ascii="Verdana" w:hAnsi="Verdana"/>
          <w:i/>
        </w:rPr>
        <w:t xml:space="preserve"> </w:t>
      </w:r>
      <w:r w:rsidR="00D801EB" w:rsidRPr="00AE44F5">
        <w:rPr>
          <w:rFonts w:ascii="Verdana" w:hAnsi="Verdana"/>
        </w:rPr>
        <w:t>a person</w:t>
      </w:r>
      <w:r w:rsidRPr="00D801EB">
        <w:rPr>
          <w:rFonts w:ascii="Verdana" w:hAnsi="Verdana"/>
        </w:rPr>
        <w:t xml:space="preserve"> </w:t>
      </w:r>
      <w:r w:rsidRPr="00526492">
        <w:rPr>
          <w:rFonts w:ascii="Verdana" w:hAnsi="Verdana"/>
        </w:rPr>
        <w:t xml:space="preserve">and to live </w:t>
      </w:r>
      <w:r w:rsidR="00D801EB" w:rsidRPr="00AE44F5">
        <w:rPr>
          <w:rFonts w:ascii="Verdana" w:hAnsi="Verdana"/>
        </w:rPr>
        <w:t>a good life</w:t>
      </w:r>
      <w:r w:rsidR="00D801EB">
        <w:rPr>
          <w:rFonts w:ascii="Verdana" w:hAnsi="Verdana"/>
          <w:i/>
        </w:rPr>
        <w:t>.</w:t>
      </w:r>
      <w:r w:rsidRPr="00526492">
        <w:rPr>
          <w:rFonts w:ascii="Verdana" w:hAnsi="Verdana"/>
          <w:i/>
        </w:rPr>
        <w:t xml:space="preserve"> </w:t>
      </w:r>
      <w:r w:rsidRPr="00526492">
        <w:rPr>
          <w:rFonts w:ascii="Verdana" w:hAnsi="Verdana"/>
        </w:rPr>
        <w:t xml:space="preserve">The review </w:t>
      </w:r>
      <w:r w:rsidR="00074F92">
        <w:rPr>
          <w:rFonts w:ascii="Verdana" w:hAnsi="Verdana"/>
        </w:rPr>
        <w:t>had the potential to be very complex so</w:t>
      </w:r>
      <w:r w:rsidRPr="00526492">
        <w:rPr>
          <w:rFonts w:ascii="Verdana" w:hAnsi="Verdana"/>
        </w:rPr>
        <w:t xml:space="preserve"> we adopted the phrase </w:t>
      </w:r>
      <w:r w:rsidR="004472FA">
        <w:rPr>
          <w:rFonts w:ascii="Verdana" w:hAnsi="Verdana"/>
        </w:rPr>
        <w:t>‘</w:t>
      </w:r>
      <w:r w:rsidRPr="00AE44F5">
        <w:rPr>
          <w:rFonts w:ascii="Verdana" w:hAnsi="Verdana"/>
        </w:rPr>
        <w:t>watch out for the rabbit holes</w:t>
      </w:r>
      <w:r w:rsidR="004472FA">
        <w:rPr>
          <w:rFonts w:ascii="Verdana" w:hAnsi="Verdana"/>
        </w:rPr>
        <w:t>’</w:t>
      </w:r>
      <w:r w:rsidR="006E6460" w:rsidRPr="00526492">
        <w:rPr>
          <w:rFonts w:ascii="Verdana" w:hAnsi="Verdana"/>
          <w:i/>
        </w:rPr>
        <w:t>.</w:t>
      </w:r>
      <w:r w:rsidRPr="00526492">
        <w:rPr>
          <w:rFonts w:ascii="Verdana" w:hAnsi="Verdana"/>
        </w:rPr>
        <w:t xml:space="preserve"> </w:t>
      </w:r>
      <w:r w:rsidR="006E6460" w:rsidRPr="00526492">
        <w:rPr>
          <w:rFonts w:ascii="Verdana" w:hAnsi="Verdana"/>
        </w:rPr>
        <w:t>While we did look at wide ranging literature, we had to keep fo</w:t>
      </w:r>
      <w:r w:rsidR="00B21561" w:rsidRPr="00526492">
        <w:rPr>
          <w:rFonts w:ascii="Verdana" w:hAnsi="Verdana"/>
        </w:rPr>
        <w:t xml:space="preserve">cused </w:t>
      </w:r>
      <w:r w:rsidR="00526492">
        <w:rPr>
          <w:rFonts w:ascii="Verdana" w:hAnsi="Verdana"/>
        </w:rPr>
        <w:t>on</w:t>
      </w:r>
      <w:r w:rsidR="00B21561" w:rsidRPr="00526492">
        <w:rPr>
          <w:rFonts w:ascii="Verdana" w:hAnsi="Verdana"/>
        </w:rPr>
        <w:t xml:space="preserve"> key simil</w:t>
      </w:r>
      <w:r w:rsidR="006E6460" w:rsidRPr="00526492">
        <w:rPr>
          <w:rFonts w:ascii="Verdana" w:hAnsi="Verdana"/>
        </w:rPr>
        <w:t>arities and differences</w:t>
      </w:r>
      <w:r w:rsidR="00B21561" w:rsidRPr="00526492">
        <w:rPr>
          <w:rFonts w:ascii="Verdana" w:hAnsi="Verdana"/>
        </w:rPr>
        <w:t xml:space="preserve"> between a limited range of approaches</w:t>
      </w:r>
      <w:r w:rsidR="006E6460" w:rsidRPr="00526492">
        <w:rPr>
          <w:rFonts w:ascii="Verdana" w:hAnsi="Verdana"/>
        </w:rPr>
        <w:t xml:space="preserve"> </w:t>
      </w:r>
      <w:r w:rsidRPr="00526492">
        <w:rPr>
          <w:rFonts w:ascii="Verdana" w:hAnsi="Verdana"/>
        </w:rPr>
        <w:t xml:space="preserve">to </w:t>
      </w:r>
      <w:r w:rsidR="00074F92">
        <w:rPr>
          <w:rFonts w:ascii="Verdana" w:hAnsi="Verdana"/>
        </w:rPr>
        <w:t xml:space="preserve">make </w:t>
      </w:r>
      <w:r w:rsidR="00074F92" w:rsidRPr="00526492">
        <w:rPr>
          <w:rFonts w:ascii="Verdana" w:hAnsi="Verdana"/>
        </w:rPr>
        <w:t xml:space="preserve">sure </w:t>
      </w:r>
      <w:r w:rsidRPr="00526492">
        <w:rPr>
          <w:rFonts w:ascii="Verdana" w:hAnsi="Verdana"/>
        </w:rPr>
        <w:t>it remained manageable.</w:t>
      </w:r>
      <w:r w:rsidR="00F82221" w:rsidRPr="00526492">
        <w:rPr>
          <w:rFonts w:ascii="Verdana" w:hAnsi="Verdana"/>
        </w:rPr>
        <w:t xml:space="preserve"> </w:t>
      </w:r>
    </w:p>
    <w:p w14:paraId="2168DC7E" w14:textId="5FD054D5" w:rsidR="000419AF" w:rsidRPr="00526492" w:rsidRDefault="000B01AC">
      <w:pPr>
        <w:rPr>
          <w:rFonts w:ascii="Verdana" w:hAnsi="Verdana"/>
        </w:rPr>
      </w:pPr>
      <w:r w:rsidRPr="00526492">
        <w:rPr>
          <w:rFonts w:ascii="Verdana" w:hAnsi="Verdana"/>
        </w:rPr>
        <w:t xml:space="preserve">The review </w:t>
      </w:r>
      <w:r w:rsidR="00AD288F" w:rsidRPr="00526492">
        <w:rPr>
          <w:rFonts w:ascii="Verdana" w:hAnsi="Verdana"/>
        </w:rPr>
        <w:t>was</w:t>
      </w:r>
      <w:r w:rsidR="004A292A" w:rsidRPr="00526492">
        <w:rPr>
          <w:rFonts w:ascii="Verdana" w:hAnsi="Verdana"/>
        </w:rPr>
        <w:t xml:space="preserve"> </w:t>
      </w:r>
      <w:r w:rsidR="00AD288F" w:rsidRPr="00526492">
        <w:rPr>
          <w:rFonts w:ascii="Verdana" w:hAnsi="Verdana"/>
        </w:rPr>
        <w:t xml:space="preserve">necessarily </w:t>
      </w:r>
      <w:r w:rsidR="004A292A" w:rsidRPr="00526492">
        <w:rPr>
          <w:rFonts w:ascii="Verdana" w:hAnsi="Verdana"/>
        </w:rPr>
        <w:t>selective</w:t>
      </w:r>
      <w:r w:rsidR="00467BDC" w:rsidRPr="00526492">
        <w:rPr>
          <w:rFonts w:ascii="Verdana" w:hAnsi="Verdana"/>
        </w:rPr>
        <w:t xml:space="preserve"> </w:t>
      </w:r>
      <w:r w:rsidR="00074F92">
        <w:rPr>
          <w:rFonts w:ascii="Verdana" w:hAnsi="Verdana"/>
        </w:rPr>
        <w:t>in</w:t>
      </w:r>
      <w:r w:rsidR="00467BDC" w:rsidRPr="00526492">
        <w:rPr>
          <w:rFonts w:ascii="Verdana" w:hAnsi="Verdana"/>
        </w:rPr>
        <w:t xml:space="preserve"> the range of initiatives </w:t>
      </w:r>
      <w:r w:rsidR="00074F92">
        <w:rPr>
          <w:rFonts w:ascii="Verdana" w:hAnsi="Verdana"/>
        </w:rPr>
        <w:t>we looked at</w:t>
      </w:r>
      <w:r w:rsidR="00DA3F41" w:rsidRPr="00526492">
        <w:rPr>
          <w:rFonts w:ascii="Verdana" w:hAnsi="Verdana"/>
        </w:rPr>
        <w:t xml:space="preserve">. </w:t>
      </w:r>
      <w:r w:rsidR="00440DAF">
        <w:rPr>
          <w:rFonts w:ascii="Verdana" w:hAnsi="Verdana"/>
        </w:rPr>
        <w:t>It</w:t>
      </w:r>
      <w:r w:rsidR="0065507A">
        <w:rPr>
          <w:rFonts w:ascii="Verdana" w:hAnsi="Verdana"/>
        </w:rPr>
        <w:t xml:space="preserve"> </w:t>
      </w:r>
      <w:r w:rsidR="00440DAF">
        <w:rPr>
          <w:rFonts w:ascii="Verdana" w:hAnsi="Verdana"/>
        </w:rPr>
        <w:t xml:space="preserve">included </w:t>
      </w:r>
      <w:r w:rsidR="0065507A">
        <w:rPr>
          <w:rFonts w:ascii="Verdana" w:hAnsi="Verdana"/>
        </w:rPr>
        <w:t>a</w:t>
      </w:r>
      <w:r w:rsidRPr="00526492">
        <w:rPr>
          <w:rFonts w:ascii="Verdana" w:hAnsi="Verdana"/>
        </w:rPr>
        <w:t xml:space="preserve">pproaches to </w:t>
      </w:r>
      <w:r w:rsidR="003406A5" w:rsidRPr="00526492">
        <w:rPr>
          <w:rFonts w:ascii="Verdana" w:hAnsi="Verdana"/>
        </w:rPr>
        <w:t>and</w:t>
      </w:r>
      <w:r w:rsidRPr="00526492">
        <w:rPr>
          <w:rFonts w:ascii="Verdana" w:hAnsi="Verdana"/>
        </w:rPr>
        <w:t xml:space="preserve"> understandings of p</w:t>
      </w:r>
      <w:r w:rsidR="00085295" w:rsidRPr="00526492">
        <w:rPr>
          <w:rFonts w:ascii="Verdana" w:hAnsi="Verdana"/>
        </w:rPr>
        <w:t>erson</w:t>
      </w:r>
      <w:r w:rsidR="006B00C2">
        <w:rPr>
          <w:rFonts w:ascii="Verdana" w:hAnsi="Verdana"/>
        </w:rPr>
        <w:t>-</w:t>
      </w:r>
      <w:r w:rsidR="00085295" w:rsidRPr="00526492">
        <w:rPr>
          <w:rFonts w:ascii="Verdana" w:hAnsi="Verdana"/>
        </w:rPr>
        <w:t>centred care in health</w:t>
      </w:r>
      <w:r w:rsidRPr="00526492">
        <w:rPr>
          <w:rFonts w:ascii="Verdana" w:hAnsi="Verdana"/>
        </w:rPr>
        <w:t xml:space="preserve"> </w:t>
      </w:r>
      <w:r w:rsidR="004A292A" w:rsidRPr="00526492">
        <w:rPr>
          <w:rFonts w:ascii="Verdana" w:hAnsi="Verdana"/>
        </w:rPr>
        <w:t xml:space="preserve">policy </w:t>
      </w:r>
      <w:r w:rsidRPr="00526492">
        <w:rPr>
          <w:rFonts w:ascii="Verdana" w:hAnsi="Verdana"/>
        </w:rPr>
        <w:t xml:space="preserve">and </w:t>
      </w:r>
      <w:r w:rsidR="000419AF" w:rsidRPr="00526492">
        <w:rPr>
          <w:rFonts w:ascii="Verdana" w:hAnsi="Verdana"/>
        </w:rPr>
        <w:t xml:space="preserve">the </w:t>
      </w:r>
      <w:r w:rsidRPr="00526492">
        <w:rPr>
          <w:rFonts w:ascii="Verdana" w:hAnsi="Verdana"/>
        </w:rPr>
        <w:t>priority areas of</w:t>
      </w:r>
      <w:r w:rsidR="000419AF" w:rsidRPr="00526492">
        <w:rPr>
          <w:rFonts w:ascii="Verdana" w:hAnsi="Verdana"/>
        </w:rPr>
        <w:t>:</w:t>
      </w:r>
    </w:p>
    <w:p w14:paraId="4EDF82BF" w14:textId="7137D761" w:rsidR="000419AF" w:rsidRPr="00526492" w:rsidRDefault="001143CF">
      <w:pPr>
        <w:pStyle w:val="ListParagraph"/>
        <w:numPr>
          <w:ilvl w:val="0"/>
          <w:numId w:val="13"/>
        </w:numPr>
        <w:rPr>
          <w:rFonts w:ascii="Verdana" w:hAnsi="Verdana"/>
        </w:rPr>
      </w:pPr>
      <w:r>
        <w:rPr>
          <w:rFonts w:ascii="Verdana" w:hAnsi="Verdana"/>
        </w:rPr>
        <w:t>s</w:t>
      </w:r>
      <w:r w:rsidR="000B01AC" w:rsidRPr="00526492">
        <w:rPr>
          <w:rFonts w:ascii="Verdana" w:hAnsi="Verdana"/>
        </w:rPr>
        <w:t>hared decision making</w:t>
      </w:r>
      <w:r w:rsidR="000419AF" w:rsidRPr="00526492">
        <w:rPr>
          <w:rFonts w:ascii="Verdana" w:hAnsi="Verdana"/>
        </w:rPr>
        <w:t xml:space="preserve"> </w:t>
      </w:r>
      <w:r w:rsidR="008A6045" w:rsidRPr="00526492">
        <w:rPr>
          <w:rFonts w:ascii="Verdana" w:hAnsi="Verdana"/>
        </w:rPr>
        <w:t>(</w:t>
      </w:r>
      <w:r w:rsidR="000419AF" w:rsidRPr="00526492">
        <w:rPr>
          <w:rFonts w:ascii="Verdana" w:hAnsi="Verdana"/>
        </w:rPr>
        <w:t>in clinical situations</w:t>
      </w:r>
      <w:r w:rsidR="008A6045" w:rsidRPr="00526492">
        <w:rPr>
          <w:rFonts w:ascii="Verdana" w:hAnsi="Verdana"/>
        </w:rPr>
        <w:t>)</w:t>
      </w:r>
    </w:p>
    <w:p w14:paraId="6FA7C355" w14:textId="064E960F" w:rsidR="000419AF" w:rsidRPr="00526492" w:rsidRDefault="001143CF">
      <w:pPr>
        <w:pStyle w:val="ListParagraph"/>
        <w:numPr>
          <w:ilvl w:val="0"/>
          <w:numId w:val="13"/>
        </w:numPr>
        <w:rPr>
          <w:rFonts w:ascii="Verdana" w:hAnsi="Verdana"/>
        </w:rPr>
      </w:pPr>
      <w:r>
        <w:rPr>
          <w:rFonts w:ascii="Verdana" w:hAnsi="Verdana"/>
        </w:rPr>
        <w:t>s</w:t>
      </w:r>
      <w:r w:rsidR="000B01AC" w:rsidRPr="00526492">
        <w:rPr>
          <w:rFonts w:ascii="Verdana" w:hAnsi="Verdana"/>
        </w:rPr>
        <w:t xml:space="preserve">upport for self-management </w:t>
      </w:r>
    </w:p>
    <w:p w14:paraId="11FD8DF1" w14:textId="7C67E453" w:rsidR="000B01AC" w:rsidRPr="00526492" w:rsidRDefault="001143CF">
      <w:pPr>
        <w:pStyle w:val="ListParagraph"/>
        <w:numPr>
          <w:ilvl w:val="0"/>
          <w:numId w:val="13"/>
        </w:numPr>
        <w:rPr>
          <w:rFonts w:ascii="Verdana" w:hAnsi="Verdana"/>
        </w:rPr>
      </w:pPr>
      <w:r>
        <w:rPr>
          <w:rFonts w:ascii="Verdana" w:hAnsi="Verdana"/>
        </w:rPr>
        <w:t>a</w:t>
      </w:r>
      <w:r w:rsidR="000B01AC" w:rsidRPr="00526492">
        <w:rPr>
          <w:rFonts w:ascii="Verdana" w:hAnsi="Verdana"/>
        </w:rPr>
        <w:t xml:space="preserve">nticipatory </w:t>
      </w:r>
      <w:r w:rsidR="00516AB0" w:rsidRPr="00526492">
        <w:rPr>
          <w:rFonts w:ascii="Verdana" w:hAnsi="Verdana"/>
        </w:rPr>
        <w:t>care p</w:t>
      </w:r>
      <w:r w:rsidR="00D801EB">
        <w:rPr>
          <w:rFonts w:ascii="Verdana" w:hAnsi="Verdana"/>
        </w:rPr>
        <w:t>lanning</w:t>
      </w:r>
      <w:r w:rsidR="00074F92">
        <w:rPr>
          <w:rFonts w:ascii="Verdana" w:hAnsi="Verdana"/>
        </w:rPr>
        <w:t>.</w:t>
      </w:r>
    </w:p>
    <w:p w14:paraId="473B05FB" w14:textId="581ACDC0" w:rsidR="003406A5" w:rsidRPr="00526492" w:rsidRDefault="00440DAF">
      <w:pPr>
        <w:rPr>
          <w:rFonts w:ascii="Verdana" w:hAnsi="Verdana"/>
        </w:rPr>
      </w:pPr>
      <w:r>
        <w:rPr>
          <w:rFonts w:ascii="Verdana" w:hAnsi="Verdana"/>
        </w:rPr>
        <w:t>It also</w:t>
      </w:r>
      <w:r w:rsidR="0065507A">
        <w:rPr>
          <w:rFonts w:ascii="Verdana" w:hAnsi="Verdana"/>
        </w:rPr>
        <w:t xml:space="preserve"> </w:t>
      </w:r>
      <w:r>
        <w:rPr>
          <w:rFonts w:ascii="Verdana" w:hAnsi="Verdana"/>
        </w:rPr>
        <w:t xml:space="preserve">included </w:t>
      </w:r>
      <w:r w:rsidR="0065507A">
        <w:rPr>
          <w:rFonts w:ascii="Verdana" w:hAnsi="Verdana"/>
        </w:rPr>
        <w:t>a</w:t>
      </w:r>
      <w:r w:rsidR="003406A5" w:rsidRPr="00526492">
        <w:rPr>
          <w:rFonts w:ascii="Verdana" w:hAnsi="Verdana"/>
        </w:rPr>
        <w:t>pproaches to and understandings of personalisation in social care policy, notably:</w:t>
      </w:r>
    </w:p>
    <w:p w14:paraId="3E614733" w14:textId="112BC6E9" w:rsidR="003406A5" w:rsidRPr="00526492" w:rsidRDefault="00304ECF">
      <w:pPr>
        <w:pStyle w:val="ListParagraph"/>
        <w:numPr>
          <w:ilvl w:val="0"/>
          <w:numId w:val="14"/>
        </w:numPr>
        <w:rPr>
          <w:rFonts w:ascii="Verdana" w:hAnsi="Verdana"/>
        </w:rPr>
      </w:pPr>
      <w:r>
        <w:rPr>
          <w:rFonts w:ascii="Verdana" w:hAnsi="Verdana"/>
        </w:rPr>
        <w:t>p</w:t>
      </w:r>
      <w:r w:rsidR="003406A5" w:rsidRPr="00526492">
        <w:rPr>
          <w:rFonts w:ascii="Verdana" w:hAnsi="Verdana"/>
        </w:rPr>
        <w:t xml:space="preserve">ersonal outcomes approaches </w:t>
      </w:r>
    </w:p>
    <w:p w14:paraId="34F54146" w14:textId="38AF4C39" w:rsidR="003406A5" w:rsidRPr="00526492" w:rsidRDefault="00304ECF">
      <w:pPr>
        <w:pStyle w:val="ListParagraph"/>
        <w:numPr>
          <w:ilvl w:val="0"/>
          <w:numId w:val="14"/>
        </w:numPr>
        <w:rPr>
          <w:rFonts w:ascii="Verdana" w:hAnsi="Verdana"/>
        </w:rPr>
      </w:pPr>
      <w:r>
        <w:rPr>
          <w:rFonts w:ascii="Verdana" w:hAnsi="Verdana"/>
        </w:rPr>
        <w:t>p</w:t>
      </w:r>
      <w:r w:rsidR="00085295" w:rsidRPr="00526492">
        <w:rPr>
          <w:rFonts w:ascii="Verdana" w:hAnsi="Verdana"/>
        </w:rPr>
        <w:t>ersonalisation through s</w:t>
      </w:r>
      <w:r w:rsidR="003406A5" w:rsidRPr="00526492">
        <w:rPr>
          <w:rFonts w:ascii="Verdana" w:hAnsi="Verdana"/>
        </w:rPr>
        <w:t>elf-directed support</w:t>
      </w:r>
      <w:r w:rsidR="00074F92">
        <w:rPr>
          <w:rFonts w:ascii="Verdana" w:hAnsi="Verdana"/>
        </w:rPr>
        <w:t>.</w:t>
      </w:r>
    </w:p>
    <w:p w14:paraId="3FD5FACA" w14:textId="17542794" w:rsidR="000419AF" w:rsidRPr="00526492" w:rsidRDefault="00304ECF">
      <w:pPr>
        <w:rPr>
          <w:rFonts w:ascii="Verdana" w:hAnsi="Verdana"/>
        </w:rPr>
      </w:pPr>
      <w:r>
        <w:rPr>
          <w:rFonts w:ascii="Verdana" w:hAnsi="Verdana"/>
        </w:rPr>
        <w:t xml:space="preserve">The review </w:t>
      </w:r>
      <w:r w:rsidR="00E70298" w:rsidRPr="00526492">
        <w:rPr>
          <w:rFonts w:ascii="Verdana" w:hAnsi="Verdana"/>
        </w:rPr>
        <w:t>also drew</w:t>
      </w:r>
      <w:r w:rsidR="003B65B9" w:rsidRPr="00526492">
        <w:rPr>
          <w:rFonts w:ascii="Verdana" w:hAnsi="Verdana"/>
        </w:rPr>
        <w:t xml:space="preserve"> on a</w:t>
      </w:r>
      <w:r w:rsidR="000B01AC" w:rsidRPr="00526492">
        <w:rPr>
          <w:rFonts w:ascii="Verdana" w:hAnsi="Verdana"/>
        </w:rPr>
        <w:t xml:space="preserve">pproaches </w:t>
      </w:r>
      <w:r w:rsidR="008A6045" w:rsidRPr="00526492">
        <w:rPr>
          <w:rFonts w:ascii="Verdana" w:hAnsi="Verdana"/>
        </w:rPr>
        <w:t>and</w:t>
      </w:r>
      <w:r w:rsidR="000B01AC" w:rsidRPr="00526492">
        <w:rPr>
          <w:rFonts w:ascii="Verdana" w:hAnsi="Verdana"/>
        </w:rPr>
        <w:t xml:space="preserve"> understan</w:t>
      </w:r>
      <w:r w:rsidR="00093526" w:rsidRPr="00526492">
        <w:rPr>
          <w:rFonts w:ascii="Verdana" w:hAnsi="Verdana"/>
        </w:rPr>
        <w:t xml:space="preserve">dings that have been developed </w:t>
      </w:r>
      <w:r w:rsidR="008A6045" w:rsidRPr="00526492">
        <w:rPr>
          <w:rFonts w:ascii="Verdana" w:hAnsi="Verdana"/>
        </w:rPr>
        <w:t>(</w:t>
      </w:r>
      <w:r w:rsidR="000B01AC" w:rsidRPr="00526492">
        <w:rPr>
          <w:rFonts w:ascii="Verdana" w:hAnsi="Verdana"/>
        </w:rPr>
        <w:t>to varying degrees</w:t>
      </w:r>
      <w:r w:rsidR="008A6045" w:rsidRPr="00526492">
        <w:rPr>
          <w:rFonts w:ascii="Verdana" w:hAnsi="Verdana"/>
        </w:rPr>
        <w:t>)</w:t>
      </w:r>
      <w:r w:rsidR="000B01AC" w:rsidRPr="00526492">
        <w:rPr>
          <w:rFonts w:ascii="Verdana" w:hAnsi="Verdana"/>
        </w:rPr>
        <w:t xml:space="preserve"> for, with and by specific </w:t>
      </w:r>
      <w:r w:rsidR="00085295" w:rsidRPr="00526492">
        <w:rPr>
          <w:rFonts w:ascii="Verdana" w:hAnsi="Verdana"/>
        </w:rPr>
        <w:t xml:space="preserve">service </w:t>
      </w:r>
      <w:r w:rsidR="00423364" w:rsidRPr="00526492">
        <w:rPr>
          <w:rFonts w:ascii="Verdana" w:hAnsi="Verdana"/>
        </w:rPr>
        <w:t>user groups, illustrated through:</w:t>
      </w:r>
    </w:p>
    <w:p w14:paraId="0F02E17D" w14:textId="53FCCF4E" w:rsidR="000419AF" w:rsidRPr="00526492" w:rsidRDefault="00304ECF">
      <w:pPr>
        <w:pStyle w:val="ListParagraph"/>
        <w:numPr>
          <w:ilvl w:val="0"/>
          <w:numId w:val="15"/>
        </w:numPr>
        <w:rPr>
          <w:rFonts w:ascii="Verdana" w:hAnsi="Verdana"/>
        </w:rPr>
      </w:pPr>
      <w:r>
        <w:rPr>
          <w:rFonts w:ascii="Verdana" w:hAnsi="Verdana"/>
        </w:rPr>
        <w:t>p</w:t>
      </w:r>
      <w:r w:rsidR="000B01AC" w:rsidRPr="00526492">
        <w:rPr>
          <w:rFonts w:ascii="Verdana" w:hAnsi="Verdana"/>
        </w:rPr>
        <w:t>erson</w:t>
      </w:r>
      <w:r w:rsidR="006B00C2">
        <w:rPr>
          <w:rFonts w:ascii="Verdana" w:hAnsi="Verdana"/>
        </w:rPr>
        <w:t>-</w:t>
      </w:r>
      <w:r w:rsidR="000419AF" w:rsidRPr="00526492">
        <w:rPr>
          <w:rFonts w:ascii="Verdana" w:hAnsi="Verdana"/>
        </w:rPr>
        <w:t>centred care</w:t>
      </w:r>
      <w:r w:rsidR="00D44E2B" w:rsidRPr="00526492">
        <w:rPr>
          <w:rFonts w:ascii="Verdana" w:hAnsi="Verdana"/>
        </w:rPr>
        <w:t xml:space="preserve"> for older people with dementia</w:t>
      </w:r>
    </w:p>
    <w:p w14:paraId="7C914489" w14:textId="22A80C89" w:rsidR="000419AF" w:rsidRPr="00526492" w:rsidRDefault="00304ECF">
      <w:pPr>
        <w:pStyle w:val="ListParagraph"/>
        <w:numPr>
          <w:ilvl w:val="0"/>
          <w:numId w:val="15"/>
        </w:numPr>
        <w:rPr>
          <w:rFonts w:ascii="Verdana" w:hAnsi="Verdana"/>
        </w:rPr>
      </w:pPr>
      <w:r>
        <w:rPr>
          <w:rFonts w:ascii="Verdana" w:hAnsi="Verdana"/>
        </w:rPr>
        <w:lastRenderedPageBreak/>
        <w:t>p</w:t>
      </w:r>
      <w:r w:rsidR="000B01AC" w:rsidRPr="00526492">
        <w:rPr>
          <w:rFonts w:ascii="Verdana" w:hAnsi="Verdana"/>
        </w:rPr>
        <w:t>erson</w:t>
      </w:r>
      <w:r w:rsidR="006B00C2">
        <w:rPr>
          <w:rFonts w:ascii="Verdana" w:hAnsi="Verdana"/>
        </w:rPr>
        <w:t>-</w:t>
      </w:r>
      <w:r w:rsidR="000B01AC" w:rsidRPr="00526492">
        <w:rPr>
          <w:rFonts w:ascii="Verdana" w:hAnsi="Verdana"/>
        </w:rPr>
        <w:t xml:space="preserve">centred planning </w:t>
      </w:r>
      <w:r w:rsidR="00C42291" w:rsidRPr="00526492">
        <w:rPr>
          <w:rFonts w:ascii="Verdana" w:hAnsi="Verdana"/>
        </w:rPr>
        <w:t>with</w:t>
      </w:r>
      <w:r w:rsidR="000B01AC" w:rsidRPr="00526492">
        <w:rPr>
          <w:rFonts w:ascii="Verdana" w:hAnsi="Verdana"/>
        </w:rPr>
        <w:t xml:space="preserve"> people with learning disabilities</w:t>
      </w:r>
    </w:p>
    <w:p w14:paraId="6BFF2A96" w14:textId="380BFB27" w:rsidR="000419AF" w:rsidRPr="00526492" w:rsidRDefault="00304ECF">
      <w:pPr>
        <w:pStyle w:val="ListParagraph"/>
        <w:numPr>
          <w:ilvl w:val="0"/>
          <w:numId w:val="15"/>
        </w:numPr>
        <w:rPr>
          <w:rFonts w:ascii="Verdana" w:hAnsi="Verdana"/>
        </w:rPr>
      </w:pPr>
      <w:r>
        <w:rPr>
          <w:rFonts w:ascii="Verdana" w:hAnsi="Verdana"/>
        </w:rPr>
        <w:t>f</w:t>
      </w:r>
      <w:r w:rsidR="00043AF7" w:rsidRPr="00526492">
        <w:rPr>
          <w:rFonts w:ascii="Verdana" w:hAnsi="Verdana"/>
        </w:rPr>
        <w:t>acilitating r</w:t>
      </w:r>
      <w:r w:rsidR="000B01AC" w:rsidRPr="00526492">
        <w:rPr>
          <w:rFonts w:ascii="Verdana" w:hAnsi="Verdana"/>
        </w:rPr>
        <w:t xml:space="preserve">ecovery </w:t>
      </w:r>
      <w:r w:rsidR="00C42291" w:rsidRPr="00526492">
        <w:rPr>
          <w:rFonts w:ascii="Verdana" w:hAnsi="Verdana"/>
        </w:rPr>
        <w:t>by</w:t>
      </w:r>
      <w:r w:rsidR="00920A41" w:rsidRPr="00526492">
        <w:rPr>
          <w:rFonts w:ascii="Verdana" w:hAnsi="Verdana"/>
        </w:rPr>
        <w:t xml:space="preserve"> people living with </w:t>
      </w:r>
      <w:r w:rsidR="000B01AC" w:rsidRPr="00526492">
        <w:rPr>
          <w:rFonts w:ascii="Verdana" w:hAnsi="Verdana"/>
        </w:rPr>
        <w:t xml:space="preserve">mental </w:t>
      </w:r>
      <w:r w:rsidR="00920A41" w:rsidRPr="00526492">
        <w:rPr>
          <w:rFonts w:ascii="Verdana" w:hAnsi="Verdana"/>
        </w:rPr>
        <w:t>illness</w:t>
      </w:r>
      <w:r w:rsidR="00074F92">
        <w:rPr>
          <w:rFonts w:ascii="Verdana" w:hAnsi="Verdana"/>
        </w:rPr>
        <w:t>.</w:t>
      </w:r>
    </w:p>
    <w:p w14:paraId="3711AF35" w14:textId="372F9E5E" w:rsidR="009D082D" w:rsidRPr="0037706F" w:rsidRDefault="00FA79F0">
      <w:pPr>
        <w:pStyle w:val="Heading2"/>
        <w:rPr>
          <w:rFonts w:ascii="Verdana" w:hAnsi="Verdana"/>
          <w:b/>
          <w:sz w:val="22"/>
          <w:szCs w:val="22"/>
        </w:rPr>
      </w:pPr>
      <w:bookmarkStart w:id="5" w:name="_Toc510797482"/>
      <w:bookmarkStart w:id="6" w:name="_Toc524605429"/>
      <w:r w:rsidRPr="0037706F">
        <w:rPr>
          <w:rFonts w:ascii="Verdana" w:hAnsi="Verdana"/>
          <w:b/>
          <w:color w:val="000000" w:themeColor="text1"/>
          <w:sz w:val="22"/>
          <w:szCs w:val="22"/>
        </w:rPr>
        <w:t>C</w:t>
      </w:r>
      <w:r w:rsidR="009D082D" w:rsidRPr="0037706F">
        <w:rPr>
          <w:rFonts w:ascii="Verdana" w:hAnsi="Verdana"/>
          <w:b/>
          <w:color w:val="000000" w:themeColor="text1"/>
          <w:sz w:val="22"/>
          <w:szCs w:val="22"/>
        </w:rPr>
        <w:t>onducting the review</w:t>
      </w:r>
      <w:bookmarkEnd w:id="5"/>
      <w:bookmarkEnd w:id="6"/>
      <w:r w:rsidR="00DB65B5">
        <w:rPr>
          <w:rFonts w:ascii="Verdana" w:hAnsi="Verdana"/>
          <w:b/>
          <w:color w:val="000000" w:themeColor="text1"/>
          <w:sz w:val="22"/>
          <w:szCs w:val="22"/>
        </w:rPr>
        <w:br/>
      </w:r>
    </w:p>
    <w:p w14:paraId="3C7B61B1" w14:textId="363AF035" w:rsidR="00E70298" w:rsidRPr="00526492" w:rsidRDefault="00AE44F5">
      <w:pPr>
        <w:rPr>
          <w:rFonts w:ascii="Verdana" w:hAnsi="Verdana"/>
        </w:rPr>
      </w:pPr>
      <w:r>
        <w:rPr>
          <w:rFonts w:ascii="Verdana" w:hAnsi="Verdana" w:cs="Arial"/>
          <w:szCs w:val="24"/>
        </w:rPr>
        <w:t>Our</w:t>
      </w:r>
      <w:r w:rsidR="00093526" w:rsidRPr="00526492">
        <w:rPr>
          <w:rFonts w:ascii="Verdana" w:hAnsi="Verdana" w:cs="Arial"/>
          <w:szCs w:val="24"/>
        </w:rPr>
        <w:t xml:space="preserve"> suite of resources was developed through engagement, involvement and co-design with a wide variety of stakeholders including individuals, carers and </w:t>
      </w:r>
      <w:r w:rsidR="00440DAF">
        <w:rPr>
          <w:rFonts w:ascii="Verdana" w:hAnsi="Verdana" w:cs="Arial"/>
          <w:szCs w:val="24"/>
        </w:rPr>
        <w:t xml:space="preserve">the </w:t>
      </w:r>
      <w:r w:rsidR="00093526" w:rsidRPr="00526492">
        <w:rPr>
          <w:rFonts w:ascii="Verdana" w:hAnsi="Verdana" w:cs="Arial"/>
          <w:szCs w:val="24"/>
        </w:rPr>
        <w:t xml:space="preserve">voluntary, independent and public sector workforce. </w:t>
      </w:r>
      <w:r w:rsidR="004472FA">
        <w:rPr>
          <w:rFonts w:ascii="Verdana" w:hAnsi="Verdana" w:cs="Arial"/>
          <w:szCs w:val="24"/>
        </w:rPr>
        <w:t xml:space="preserve">Our </w:t>
      </w:r>
      <w:r w:rsidR="00093526" w:rsidRPr="00526492">
        <w:rPr>
          <w:rFonts w:ascii="Verdana" w:hAnsi="Verdana"/>
        </w:rPr>
        <w:t xml:space="preserve">review </w:t>
      </w:r>
      <w:r w:rsidR="004472FA">
        <w:rPr>
          <w:rFonts w:ascii="Verdana" w:hAnsi="Verdana"/>
        </w:rPr>
        <w:t xml:space="preserve">also </w:t>
      </w:r>
      <w:r w:rsidR="00093526" w:rsidRPr="00526492">
        <w:rPr>
          <w:rFonts w:ascii="Verdana" w:hAnsi="Verdana"/>
        </w:rPr>
        <w:t xml:space="preserve">examined academic, policy and practice literature about each of the approaches, with a focus on </w:t>
      </w:r>
      <w:r w:rsidR="00051F0D" w:rsidRPr="00526492">
        <w:rPr>
          <w:rFonts w:ascii="Verdana" w:hAnsi="Verdana"/>
        </w:rPr>
        <w:t xml:space="preserve">more recent </w:t>
      </w:r>
      <w:r w:rsidR="00FA79F0" w:rsidRPr="00526492">
        <w:rPr>
          <w:rFonts w:ascii="Verdana" w:hAnsi="Verdana"/>
        </w:rPr>
        <w:t>developments in Scotland</w:t>
      </w:r>
      <w:r w:rsidR="00E70298" w:rsidRPr="00526492">
        <w:rPr>
          <w:rFonts w:ascii="Verdana" w:hAnsi="Verdana"/>
        </w:rPr>
        <w:t xml:space="preserve">, particularly </w:t>
      </w:r>
      <w:r w:rsidR="00440DAF">
        <w:rPr>
          <w:rFonts w:ascii="Verdana" w:hAnsi="Verdana"/>
        </w:rPr>
        <w:t>after</w:t>
      </w:r>
      <w:r w:rsidR="00440DAF" w:rsidRPr="00526492">
        <w:rPr>
          <w:rFonts w:ascii="Verdana" w:hAnsi="Verdana"/>
        </w:rPr>
        <w:t xml:space="preserve"> </w:t>
      </w:r>
      <w:r w:rsidR="00E70298" w:rsidRPr="00526492">
        <w:rPr>
          <w:rFonts w:ascii="Verdana" w:hAnsi="Verdana"/>
        </w:rPr>
        <w:t>devolution</w:t>
      </w:r>
      <w:r w:rsidR="00FA79F0" w:rsidRPr="00526492">
        <w:rPr>
          <w:rFonts w:ascii="Verdana" w:hAnsi="Verdana"/>
        </w:rPr>
        <w:t xml:space="preserve">. </w:t>
      </w:r>
      <w:r w:rsidR="004472FA">
        <w:rPr>
          <w:rFonts w:ascii="Verdana" w:hAnsi="Verdana"/>
        </w:rPr>
        <w:t>Our</w:t>
      </w:r>
      <w:r w:rsidR="00FA79F0" w:rsidRPr="00526492">
        <w:rPr>
          <w:rFonts w:ascii="Verdana" w:hAnsi="Verdana"/>
        </w:rPr>
        <w:t xml:space="preserve"> review considered the development of each approach in the once </w:t>
      </w:r>
      <w:r w:rsidR="00584BCA" w:rsidRPr="00526492">
        <w:rPr>
          <w:rFonts w:ascii="Verdana" w:hAnsi="Verdana"/>
        </w:rPr>
        <w:t xml:space="preserve">largely separate spheres of </w:t>
      </w:r>
      <w:r w:rsidR="00FA79F0" w:rsidRPr="00526492">
        <w:rPr>
          <w:rFonts w:ascii="Verdana" w:hAnsi="Verdana"/>
        </w:rPr>
        <w:t>health and social care</w:t>
      </w:r>
      <w:r w:rsidR="0065507A">
        <w:rPr>
          <w:rFonts w:ascii="Verdana" w:hAnsi="Verdana"/>
        </w:rPr>
        <w:t>. T</w:t>
      </w:r>
      <w:r w:rsidR="00FA79F0" w:rsidRPr="00526492">
        <w:rPr>
          <w:rFonts w:ascii="Verdana" w:hAnsi="Verdana"/>
        </w:rPr>
        <w:t>he intention was to understand the importance of context</w:t>
      </w:r>
      <w:r w:rsidR="00E70298" w:rsidRPr="00526492">
        <w:rPr>
          <w:rFonts w:ascii="Verdana" w:hAnsi="Verdana"/>
        </w:rPr>
        <w:t xml:space="preserve"> and </w:t>
      </w:r>
      <w:r w:rsidR="00FA79F0" w:rsidRPr="00526492">
        <w:rPr>
          <w:rFonts w:ascii="Verdana" w:hAnsi="Verdana"/>
        </w:rPr>
        <w:t>history</w:t>
      </w:r>
      <w:r w:rsidR="00E70298" w:rsidRPr="00526492">
        <w:rPr>
          <w:rFonts w:ascii="Verdana" w:hAnsi="Verdana"/>
        </w:rPr>
        <w:t>, as well as to consider</w:t>
      </w:r>
      <w:r w:rsidR="00FA79F0" w:rsidRPr="00526492">
        <w:rPr>
          <w:rFonts w:ascii="Verdana" w:hAnsi="Verdana"/>
        </w:rPr>
        <w:t xml:space="preserve"> changes over time. </w:t>
      </w:r>
      <w:r w:rsidR="0065507A">
        <w:rPr>
          <w:rFonts w:ascii="Verdana" w:hAnsi="Verdana"/>
        </w:rPr>
        <w:t xml:space="preserve">The review </w:t>
      </w:r>
      <w:r w:rsidR="00FA79F0" w:rsidRPr="00526492">
        <w:rPr>
          <w:rFonts w:ascii="Verdana" w:hAnsi="Verdana"/>
        </w:rPr>
        <w:t xml:space="preserve">also looked for patterns across the approaches. </w:t>
      </w:r>
    </w:p>
    <w:p w14:paraId="645F8A2E" w14:textId="77777777" w:rsidR="00AD288F" w:rsidRPr="00526492" w:rsidRDefault="00AD288F">
      <w:pPr>
        <w:rPr>
          <w:rFonts w:ascii="Verdana" w:hAnsi="Verdana"/>
        </w:rPr>
      </w:pPr>
      <w:r w:rsidRPr="00526492">
        <w:rPr>
          <w:rFonts w:ascii="Verdana" w:hAnsi="Verdana"/>
        </w:rPr>
        <w:t>For each approach the review considered:</w:t>
      </w:r>
    </w:p>
    <w:p w14:paraId="40450078" w14:textId="07786180" w:rsidR="00AD288F" w:rsidRPr="00526492" w:rsidRDefault="001143CF">
      <w:pPr>
        <w:pStyle w:val="ListParagraph"/>
        <w:numPr>
          <w:ilvl w:val="0"/>
          <w:numId w:val="22"/>
        </w:numPr>
        <w:rPr>
          <w:rFonts w:ascii="Verdana" w:hAnsi="Verdana"/>
        </w:rPr>
      </w:pPr>
      <w:r>
        <w:rPr>
          <w:rFonts w:ascii="Verdana" w:hAnsi="Verdana"/>
        </w:rPr>
        <w:t>t</w:t>
      </w:r>
      <w:r w:rsidR="00AD288F" w:rsidRPr="00526492">
        <w:rPr>
          <w:rFonts w:ascii="Verdana" w:hAnsi="Verdana"/>
        </w:rPr>
        <w:t xml:space="preserve">he origins of the approach and the particular issues it </w:t>
      </w:r>
      <w:r w:rsidR="00440DAF">
        <w:rPr>
          <w:rFonts w:ascii="Verdana" w:hAnsi="Verdana"/>
        </w:rPr>
        <w:t xml:space="preserve">was </w:t>
      </w:r>
      <w:r w:rsidR="00AD288F" w:rsidRPr="00526492">
        <w:rPr>
          <w:rFonts w:ascii="Verdana" w:hAnsi="Verdana"/>
        </w:rPr>
        <w:t xml:space="preserve">developed in response to </w:t>
      </w:r>
    </w:p>
    <w:p w14:paraId="11D89B2B" w14:textId="77777777" w:rsidR="0065507A" w:rsidRDefault="001143CF">
      <w:pPr>
        <w:pStyle w:val="ListParagraph"/>
        <w:numPr>
          <w:ilvl w:val="0"/>
          <w:numId w:val="22"/>
        </w:numPr>
        <w:rPr>
          <w:rFonts w:ascii="Verdana" w:hAnsi="Verdana"/>
        </w:rPr>
      </w:pPr>
      <w:r>
        <w:rPr>
          <w:rFonts w:ascii="Verdana" w:hAnsi="Verdana"/>
        </w:rPr>
        <w:t>d</w:t>
      </w:r>
      <w:r w:rsidR="00AD288F" w:rsidRPr="00526492">
        <w:rPr>
          <w:rFonts w:ascii="Verdana" w:hAnsi="Verdana"/>
        </w:rPr>
        <w:t xml:space="preserve">ifferent </w:t>
      </w:r>
      <w:r w:rsidR="0065507A">
        <w:rPr>
          <w:rFonts w:ascii="Verdana" w:hAnsi="Verdana"/>
        </w:rPr>
        <w:t xml:space="preserve">(and at times conflicting) </w:t>
      </w:r>
      <w:r w:rsidR="00AD288F" w:rsidRPr="00526492">
        <w:rPr>
          <w:rFonts w:ascii="Verdana" w:hAnsi="Verdana"/>
        </w:rPr>
        <w:t xml:space="preserve">definitions </w:t>
      </w:r>
    </w:p>
    <w:p w14:paraId="71102A00" w14:textId="2BE701A7" w:rsidR="00AD288F" w:rsidRPr="0065507A" w:rsidRDefault="00AD288F">
      <w:pPr>
        <w:pStyle w:val="ListParagraph"/>
        <w:numPr>
          <w:ilvl w:val="0"/>
          <w:numId w:val="22"/>
        </w:numPr>
        <w:rPr>
          <w:rFonts w:ascii="Verdana" w:hAnsi="Verdana"/>
        </w:rPr>
      </w:pPr>
      <w:r w:rsidRPr="0065507A">
        <w:rPr>
          <w:rFonts w:ascii="Verdana" w:hAnsi="Verdana"/>
        </w:rPr>
        <w:t xml:space="preserve">core values </w:t>
      </w:r>
      <w:r w:rsidR="0065507A" w:rsidRPr="0065507A">
        <w:rPr>
          <w:rFonts w:ascii="Verdana" w:hAnsi="Verdana"/>
        </w:rPr>
        <w:t xml:space="preserve">and </w:t>
      </w:r>
      <w:r w:rsidR="001143CF" w:rsidRPr="0065507A">
        <w:rPr>
          <w:rFonts w:ascii="Verdana" w:hAnsi="Verdana"/>
        </w:rPr>
        <w:t>p</w:t>
      </w:r>
      <w:r w:rsidRPr="0065507A">
        <w:rPr>
          <w:rFonts w:ascii="Verdana" w:hAnsi="Verdana"/>
        </w:rPr>
        <w:t>rinciples for practice and service delivery</w:t>
      </w:r>
    </w:p>
    <w:p w14:paraId="14283CBC" w14:textId="4998B372" w:rsidR="00AD288F" w:rsidRPr="00526492" w:rsidRDefault="001143CF">
      <w:pPr>
        <w:pStyle w:val="ListParagraph"/>
        <w:numPr>
          <w:ilvl w:val="0"/>
          <w:numId w:val="22"/>
        </w:numPr>
        <w:rPr>
          <w:rFonts w:ascii="Verdana" w:hAnsi="Verdana"/>
        </w:rPr>
      </w:pPr>
      <w:r>
        <w:rPr>
          <w:rFonts w:ascii="Verdana" w:hAnsi="Verdana"/>
        </w:rPr>
        <w:t>k</w:t>
      </w:r>
      <w:r w:rsidR="00AD288F" w:rsidRPr="00526492">
        <w:rPr>
          <w:rFonts w:ascii="Verdana" w:hAnsi="Verdana"/>
        </w:rPr>
        <w:t xml:space="preserve">ey historical developments </w:t>
      </w:r>
    </w:p>
    <w:p w14:paraId="66AEC027" w14:textId="56DB5CF4" w:rsidR="00AD288F" w:rsidRPr="00526492" w:rsidRDefault="0065507A">
      <w:pPr>
        <w:pStyle w:val="ListParagraph"/>
        <w:numPr>
          <w:ilvl w:val="0"/>
          <w:numId w:val="22"/>
        </w:numPr>
        <w:rPr>
          <w:rFonts w:ascii="Verdana" w:hAnsi="Verdana"/>
        </w:rPr>
      </w:pPr>
      <w:r>
        <w:rPr>
          <w:rFonts w:ascii="Verdana" w:hAnsi="Verdana"/>
        </w:rPr>
        <w:t xml:space="preserve">how the approach has been put into </w:t>
      </w:r>
      <w:r w:rsidR="00AD288F" w:rsidRPr="00526492">
        <w:rPr>
          <w:rFonts w:ascii="Verdana" w:hAnsi="Verdana"/>
        </w:rPr>
        <w:t>practice</w:t>
      </w:r>
    </w:p>
    <w:p w14:paraId="590E796C" w14:textId="764E465F" w:rsidR="00AD288F" w:rsidRPr="00526492" w:rsidRDefault="001143CF">
      <w:pPr>
        <w:pStyle w:val="ListParagraph"/>
        <w:numPr>
          <w:ilvl w:val="0"/>
          <w:numId w:val="22"/>
        </w:numPr>
        <w:rPr>
          <w:rFonts w:ascii="Verdana" w:hAnsi="Verdana"/>
        </w:rPr>
      </w:pPr>
      <w:r>
        <w:rPr>
          <w:rFonts w:ascii="Verdana" w:hAnsi="Verdana"/>
        </w:rPr>
        <w:t>p</w:t>
      </w:r>
      <w:r w:rsidR="00AD288F" w:rsidRPr="00526492">
        <w:rPr>
          <w:rFonts w:ascii="Verdana" w:hAnsi="Verdana"/>
        </w:rPr>
        <w:t xml:space="preserve">olicy uptake and implementation, including key technologies </w:t>
      </w:r>
    </w:p>
    <w:p w14:paraId="1B551B99" w14:textId="33EEA420" w:rsidR="00AD288F" w:rsidRPr="00526492" w:rsidRDefault="001143CF">
      <w:pPr>
        <w:pStyle w:val="ListParagraph"/>
        <w:numPr>
          <w:ilvl w:val="0"/>
          <w:numId w:val="22"/>
        </w:numPr>
        <w:rPr>
          <w:rFonts w:ascii="Verdana" w:hAnsi="Verdana"/>
        </w:rPr>
      </w:pPr>
      <w:r>
        <w:rPr>
          <w:rFonts w:ascii="Verdana" w:hAnsi="Verdana"/>
        </w:rPr>
        <w:t>i</w:t>
      </w:r>
      <w:r w:rsidR="00AD288F" w:rsidRPr="00526492">
        <w:rPr>
          <w:rFonts w:ascii="Verdana" w:hAnsi="Verdana"/>
        </w:rPr>
        <w:t xml:space="preserve">nternal tensions </w:t>
      </w:r>
    </w:p>
    <w:p w14:paraId="2B107D9F" w14:textId="3E6017A8" w:rsidR="00093526" w:rsidRPr="00112FA4" w:rsidRDefault="00FA79F0">
      <w:pPr>
        <w:pStyle w:val="ListParagraph"/>
        <w:numPr>
          <w:ilvl w:val="0"/>
          <w:numId w:val="22"/>
        </w:numPr>
        <w:rPr>
          <w:rFonts w:ascii="Verdana" w:hAnsi="Verdana"/>
        </w:rPr>
      </w:pPr>
      <w:r w:rsidRPr="00112FA4">
        <w:rPr>
          <w:rFonts w:ascii="Verdana" w:hAnsi="Verdana"/>
          <w:noProof/>
          <w:lang w:eastAsia="en-GB"/>
        </w:rPr>
        <w:drawing>
          <wp:anchor distT="0" distB="0" distL="114300" distR="114300" simplePos="0" relativeHeight="251660800" behindDoc="0" locked="0" layoutInCell="1" allowOverlap="1" wp14:anchorId="128EB6CD" wp14:editId="080791AB">
            <wp:simplePos x="0" y="0"/>
            <wp:positionH relativeFrom="column">
              <wp:posOffset>5104765</wp:posOffset>
            </wp:positionH>
            <wp:positionV relativeFrom="paragraph">
              <wp:posOffset>102870</wp:posOffset>
            </wp:positionV>
            <wp:extent cx="1044272" cy="895374"/>
            <wp:effectExtent l="0" t="0" r="3810" b="0"/>
            <wp:wrapSquare wrapText="bothSides"/>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duotone>
                        <a:schemeClr val="accent2">
                          <a:shade val="45000"/>
                          <a:satMod val="135000"/>
                        </a:schemeClr>
                        <a:prstClr val="white"/>
                      </a:duotone>
                      <a:extLst>
                        <a:ext uri="{BEBA8EAE-BF5A-486C-A8C5-ECC9F3942E4B}">
                          <a14:imgProps xmlns:a14="http://schemas.microsoft.com/office/drawing/2010/main">
                            <a14:imgLayer r:embed="rId15">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1044272" cy="895374"/>
                    </a:xfrm>
                    <a:prstGeom prst="rect">
                      <a:avLst/>
                    </a:prstGeom>
                    <a:noFill/>
                    <a:ln>
                      <a:noFill/>
                    </a:ln>
                  </pic:spPr>
                </pic:pic>
              </a:graphicData>
            </a:graphic>
            <wp14:sizeRelH relativeFrom="page">
              <wp14:pctWidth>0</wp14:pctWidth>
            </wp14:sizeRelH>
            <wp14:sizeRelV relativeFrom="page">
              <wp14:pctHeight>0</wp14:pctHeight>
            </wp14:sizeRelV>
          </wp:anchor>
        </w:drawing>
      </w:r>
      <w:r w:rsidR="0065507A">
        <w:rPr>
          <w:rFonts w:ascii="Verdana" w:hAnsi="Verdana"/>
        </w:rPr>
        <w:t xml:space="preserve">any </w:t>
      </w:r>
      <w:r w:rsidR="00AD288F" w:rsidRPr="00112FA4">
        <w:rPr>
          <w:rFonts w:ascii="Verdana" w:hAnsi="Verdana"/>
        </w:rPr>
        <w:t>distinctive features</w:t>
      </w:r>
      <w:r w:rsidR="00440DAF">
        <w:rPr>
          <w:rFonts w:ascii="Verdana" w:hAnsi="Verdana"/>
        </w:rPr>
        <w:t>.</w:t>
      </w:r>
    </w:p>
    <w:p w14:paraId="32B009B7" w14:textId="0A5FF507" w:rsidR="009D082D" w:rsidRPr="00112FA4" w:rsidRDefault="00093526">
      <w:pPr>
        <w:rPr>
          <w:rFonts w:ascii="Verdana" w:hAnsi="Verdana"/>
        </w:rPr>
      </w:pPr>
      <w:r w:rsidRPr="00112FA4">
        <w:rPr>
          <w:rFonts w:ascii="Verdana" w:hAnsi="Verdana"/>
        </w:rPr>
        <w:t>Th</w:t>
      </w:r>
      <w:r w:rsidR="00C42291" w:rsidRPr="00112FA4">
        <w:rPr>
          <w:rFonts w:ascii="Verdana" w:hAnsi="Verdana"/>
        </w:rPr>
        <w:t>is</w:t>
      </w:r>
      <w:r w:rsidRPr="00112FA4">
        <w:rPr>
          <w:rFonts w:ascii="Verdana" w:hAnsi="Verdana"/>
        </w:rPr>
        <w:t xml:space="preserve"> resource f</w:t>
      </w:r>
      <w:r w:rsidR="00C70F0C" w:rsidRPr="00112FA4">
        <w:rPr>
          <w:rFonts w:ascii="Verdana" w:hAnsi="Verdana"/>
        </w:rPr>
        <w:t xml:space="preserve">irst </w:t>
      </w:r>
      <w:r w:rsidR="00A076B5" w:rsidRPr="00112FA4">
        <w:rPr>
          <w:rFonts w:ascii="Verdana" w:hAnsi="Verdana"/>
        </w:rPr>
        <w:t>consider</w:t>
      </w:r>
      <w:r w:rsidRPr="00112FA4">
        <w:rPr>
          <w:rFonts w:ascii="Verdana" w:hAnsi="Verdana"/>
        </w:rPr>
        <w:t>s</w:t>
      </w:r>
      <w:r w:rsidR="00A076B5" w:rsidRPr="00112FA4">
        <w:rPr>
          <w:rFonts w:ascii="Verdana" w:hAnsi="Verdana"/>
        </w:rPr>
        <w:t xml:space="preserve"> </w:t>
      </w:r>
      <w:r w:rsidR="007A546A" w:rsidRPr="00112FA4">
        <w:rPr>
          <w:rFonts w:ascii="Verdana" w:hAnsi="Verdana"/>
        </w:rPr>
        <w:t xml:space="preserve">some of </w:t>
      </w:r>
      <w:r w:rsidR="00A076B5" w:rsidRPr="00112FA4">
        <w:rPr>
          <w:rFonts w:ascii="Verdana" w:hAnsi="Verdana"/>
        </w:rPr>
        <w:t xml:space="preserve">the implications of </w:t>
      </w:r>
      <w:r w:rsidR="007A546A" w:rsidRPr="00112FA4">
        <w:rPr>
          <w:rFonts w:ascii="Verdana" w:hAnsi="Verdana"/>
        </w:rPr>
        <w:t xml:space="preserve">the </w:t>
      </w:r>
      <w:r w:rsidR="00D02D2E" w:rsidRPr="00112FA4">
        <w:rPr>
          <w:rFonts w:ascii="Verdana" w:hAnsi="Verdana"/>
        </w:rPr>
        <w:t xml:space="preserve">key </w:t>
      </w:r>
      <w:r w:rsidR="0036672C" w:rsidRPr="00112FA4">
        <w:rPr>
          <w:rFonts w:ascii="Verdana" w:hAnsi="Verdana"/>
        </w:rPr>
        <w:t xml:space="preserve">historical </w:t>
      </w:r>
      <w:r w:rsidRPr="00112FA4">
        <w:rPr>
          <w:rFonts w:ascii="Verdana" w:hAnsi="Verdana"/>
        </w:rPr>
        <w:t xml:space="preserve">driving </w:t>
      </w:r>
      <w:r w:rsidR="00D02D2E" w:rsidRPr="00112FA4">
        <w:rPr>
          <w:rFonts w:ascii="Verdana" w:hAnsi="Verdana"/>
        </w:rPr>
        <w:t>forces illustrated within the POPA graphic</w:t>
      </w:r>
      <w:r w:rsidR="00440DAF">
        <w:rPr>
          <w:rFonts w:ascii="Verdana" w:hAnsi="Verdana"/>
        </w:rPr>
        <w:t>,</w:t>
      </w:r>
      <w:r w:rsidR="00051F0D" w:rsidRPr="00112FA4">
        <w:rPr>
          <w:rFonts w:ascii="Verdana" w:hAnsi="Verdana"/>
        </w:rPr>
        <w:t xml:space="preserve"> </w:t>
      </w:r>
      <w:r w:rsidR="00227B2B" w:rsidRPr="00112FA4">
        <w:rPr>
          <w:rFonts w:ascii="Verdana" w:hAnsi="Verdana"/>
        </w:rPr>
        <w:t xml:space="preserve">followed by a summary of the </w:t>
      </w:r>
      <w:r w:rsidR="007313C2" w:rsidRPr="00112FA4">
        <w:rPr>
          <w:rFonts w:ascii="Verdana" w:hAnsi="Verdana"/>
        </w:rPr>
        <w:t xml:space="preserve">learning </w:t>
      </w:r>
      <w:r w:rsidR="00C70F0C" w:rsidRPr="00112FA4">
        <w:rPr>
          <w:rFonts w:ascii="Verdana" w:hAnsi="Verdana"/>
        </w:rPr>
        <w:t>from the review</w:t>
      </w:r>
      <w:r w:rsidR="00181551" w:rsidRPr="00112FA4">
        <w:rPr>
          <w:rFonts w:ascii="Verdana" w:hAnsi="Verdana"/>
        </w:rPr>
        <w:t>.</w:t>
      </w:r>
      <w:r w:rsidR="00C70F0C" w:rsidRPr="00112FA4">
        <w:rPr>
          <w:rFonts w:ascii="Verdana" w:hAnsi="Verdana"/>
        </w:rPr>
        <w:t xml:space="preserve"> </w:t>
      </w:r>
      <w:r w:rsidR="00E70298" w:rsidRPr="00112FA4">
        <w:rPr>
          <w:rFonts w:ascii="Verdana" w:hAnsi="Verdana"/>
        </w:rPr>
        <w:t xml:space="preserve">The </w:t>
      </w:r>
      <w:r w:rsidR="00584BCA" w:rsidRPr="00112FA4">
        <w:rPr>
          <w:rFonts w:ascii="Verdana" w:hAnsi="Verdana"/>
        </w:rPr>
        <w:t>intention is to produce further outputs from the fuller review</w:t>
      </w:r>
      <w:r w:rsidR="00440DAF">
        <w:rPr>
          <w:rFonts w:ascii="Verdana" w:hAnsi="Verdana"/>
        </w:rPr>
        <w:t xml:space="preserve"> in future</w:t>
      </w:r>
      <w:r w:rsidR="00584BCA" w:rsidRPr="00112FA4">
        <w:rPr>
          <w:rFonts w:ascii="Verdana" w:hAnsi="Verdana"/>
        </w:rPr>
        <w:t xml:space="preserve">. </w:t>
      </w:r>
    </w:p>
    <w:p w14:paraId="267179DD" w14:textId="77777777" w:rsidR="009D082D" w:rsidRPr="00112FA4" w:rsidRDefault="009D082D">
      <w:pPr>
        <w:rPr>
          <w:rFonts w:ascii="Verdana" w:hAnsi="Verdana"/>
        </w:rPr>
      </w:pPr>
    </w:p>
    <w:p w14:paraId="6A5CD897" w14:textId="77777777" w:rsidR="00423364" w:rsidRPr="00112FA4" w:rsidRDefault="00423364">
      <w:pPr>
        <w:rPr>
          <w:rFonts w:ascii="Verdana" w:hAnsi="Verdana"/>
        </w:rPr>
      </w:pPr>
    </w:p>
    <w:p w14:paraId="67ABE273" w14:textId="4396598A" w:rsidR="006D3EF6" w:rsidRDefault="00200382" w:rsidP="00A113A3">
      <w:pPr>
        <w:pStyle w:val="Heading1"/>
        <w:rPr>
          <w:rFonts w:ascii="Verdana" w:hAnsi="Verdana"/>
          <w:b/>
          <w:color w:val="000000" w:themeColor="text1"/>
          <w:sz w:val="28"/>
          <w:szCs w:val="28"/>
        </w:rPr>
      </w:pPr>
      <w:r w:rsidRPr="00112FA4">
        <w:rPr>
          <w:rFonts w:ascii="Verdana" w:hAnsi="Verdana"/>
          <w:b/>
          <w:sz w:val="28"/>
          <w:szCs w:val="28"/>
        </w:rPr>
        <w:br w:type="page"/>
      </w:r>
      <w:bookmarkStart w:id="7" w:name="_Toc510797483"/>
      <w:bookmarkStart w:id="8" w:name="_Toc524605430"/>
      <w:r w:rsidR="00922142">
        <w:rPr>
          <w:rFonts w:ascii="Verdana" w:hAnsi="Verdana"/>
          <w:b/>
          <w:color w:val="000000" w:themeColor="text1"/>
          <w:sz w:val="28"/>
          <w:szCs w:val="28"/>
        </w:rPr>
        <w:lastRenderedPageBreak/>
        <w:t>The historical b</w:t>
      </w:r>
      <w:r w:rsidR="00F3097C" w:rsidRPr="00112FA4">
        <w:rPr>
          <w:rFonts w:ascii="Verdana" w:hAnsi="Verdana"/>
          <w:b/>
          <w:color w:val="000000" w:themeColor="text1"/>
          <w:sz w:val="28"/>
          <w:szCs w:val="28"/>
        </w:rPr>
        <w:t>ackdrop</w:t>
      </w:r>
      <w:bookmarkEnd w:id="7"/>
      <w:bookmarkEnd w:id="8"/>
    </w:p>
    <w:p w14:paraId="618A39C6" w14:textId="213E3048" w:rsidR="00CD6CC9" w:rsidRPr="00112FA4" w:rsidRDefault="00624EF8">
      <w:pPr>
        <w:rPr>
          <w:rFonts w:ascii="Verdana" w:hAnsi="Verdana"/>
          <w:b/>
        </w:rPr>
      </w:pPr>
      <w:r>
        <w:rPr>
          <w:rFonts w:ascii="Verdana" w:eastAsia="Times New Roman" w:hAnsi="Verdana" w:cs="Times New Roman"/>
          <w:lang w:eastAsia="fr-FR"/>
        </w:rPr>
        <w:br/>
      </w:r>
      <w:r w:rsidR="00112FA4">
        <w:rPr>
          <w:rFonts w:ascii="Verdana" w:eastAsia="Times New Roman" w:hAnsi="Verdana" w:cs="Times New Roman"/>
          <w:lang w:eastAsia="fr-FR"/>
        </w:rPr>
        <w:t>P</w:t>
      </w:r>
      <w:r w:rsidR="00CD6CC9" w:rsidRPr="00112FA4">
        <w:rPr>
          <w:rFonts w:ascii="Verdana" w:eastAsia="Times New Roman" w:hAnsi="Verdana" w:cs="Times New Roman"/>
          <w:lang w:eastAsia="fr-FR"/>
        </w:rPr>
        <w:t xml:space="preserve">erson-centred working, personalisation and personal outcomes approaches have developed alongside thinking about the involvement of individuals in their own care and support more generally and also collectively. </w:t>
      </w:r>
      <w:r w:rsidR="00CD6CC9" w:rsidRPr="00112FA4">
        <w:rPr>
          <w:rFonts w:ascii="Verdana" w:hAnsi="Verdana"/>
        </w:rPr>
        <w:t xml:space="preserve">Throughout the journey towards putting people at the centre, there have been two main </w:t>
      </w:r>
      <w:r w:rsidR="006D3EF6">
        <w:rPr>
          <w:rFonts w:ascii="Verdana" w:hAnsi="Verdana"/>
        </w:rPr>
        <w:t>drivers</w:t>
      </w:r>
      <w:r w:rsidR="006D3EF6" w:rsidRPr="00112FA4">
        <w:rPr>
          <w:rFonts w:ascii="Verdana" w:hAnsi="Verdana"/>
        </w:rPr>
        <w:t xml:space="preserve"> </w:t>
      </w:r>
      <w:r w:rsidR="00CC16B7" w:rsidRPr="00112FA4">
        <w:rPr>
          <w:rFonts w:ascii="Verdana" w:hAnsi="Verdana"/>
        </w:rPr>
        <w:t xml:space="preserve">which can </w:t>
      </w:r>
      <w:r w:rsidR="007F1744" w:rsidRPr="00112FA4">
        <w:rPr>
          <w:rFonts w:ascii="Verdana" w:hAnsi="Verdana"/>
        </w:rPr>
        <w:t>at times contradict</w:t>
      </w:r>
      <w:r w:rsidR="00CC16B7" w:rsidRPr="00112FA4">
        <w:rPr>
          <w:rFonts w:ascii="Verdana" w:hAnsi="Verdana"/>
        </w:rPr>
        <w:t xml:space="preserve"> each other</w:t>
      </w:r>
      <w:r w:rsidR="006D3EF6">
        <w:rPr>
          <w:rFonts w:ascii="Verdana" w:hAnsi="Verdana"/>
        </w:rPr>
        <w:t>.</w:t>
      </w:r>
    </w:p>
    <w:p w14:paraId="0ED75645" w14:textId="2D900C67" w:rsidR="00CD6CC9" w:rsidRPr="008E2D6F" w:rsidRDefault="00CD6CC9">
      <w:pPr>
        <w:pStyle w:val="ListParagraph"/>
        <w:numPr>
          <w:ilvl w:val="0"/>
          <w:numId w:val="16"/>
        </w:numPr>
        <w:spacing w:line="256" w:lineRule="auto"/>
        <w:rPr>
          <w:rFonts w:ascii="Verdana" w:hAnsi="Verdana"/>
        </w:rPr>
      </w:pPr>
      <w:r w:rsidRPr="00112FA4">
        <w:rPr>
          <w:rFonts w:ascii="Verdana" w:hAnsi="Verdana"/>
        </w:rPr>
        <w:t xml:space="preserve">Actions which reflect consumerist ideology, concerned largely with </w:t>
      </w:r>
      <w:r w:rsidR="00F2461B" w:rsidRPr="00112FA4">
        <w:rPr>
          <w:rFonts w:ascii="Verdana" w:hAnsi="Verdana" w:cs="Palatino-Roman"/>
        </w:rPr>
        <w:t>developing services and systems that are more responsive to individual preferences</w:t>
      </w:r>
      <w:r w:rsidR="00F11327" w:rsidRPr="00112FA4">
        <w:rPr>
          <w:rFonts w:ascii="Verdana" w:hAnsi="Verdana" w:cs="Palatino-Roman"/>
        </w:rPr>
        <w:t>, offering</w:t>
      </w:r>
      <w:r w:rsidR="0038495E" w:rsidRPr="00112FA4">
        <w:rPr>
          <w:rFonts w:ascii="Verdana" w:hAnsi="Verdana" w:cs="Palatino-Roman"/>
        </w:rPr>
        <w:t xml:space="preserve"> a range of service choices</w:t>
      </w:r>
      <w:r w:rsidR="0038495E" w:rsidRPr="008E2D6F">
        <w:rPr>
          <w:rFonts w:ascii="Verdana" w:hAnsi="Verdana" w:cs="Palatino-Roman"/>
        </w:rPr>
        <w:t xml:space="preserve"> </w:t>
      </w:r>
      <w:r w:rsidR="00524838" w:rsidRPr="008E2D6F">
        <w:rPr>
          <w:rFonts w:ascii="Verdana" w:hAnsi="Verdana" w:cs="Palatino-Roman"/>
        </w:rPr>
        <w:t xml:space="preserve">in the context of market development </w:t>
      </w:r>
      <w:r w:rsidR="00F11327" w:rsidRPr="008E2D6F">
        <w:rPr>
          <w:rFonts w:ascii="Verdana" w:hAnsi="Verdana" w:cs="Palatino-Roman"/>
        </w:rPr>
        <w:t>and</w:t>
      </w:r>
      <w:r w:rsidR="00F2461B" w:rsidRPr="008E2D6F">
        <w:rPr>
          <w:rFonts w:ascii="Verdana" w:hAnsi="Verdana"/>
        </w:rPr>
        <w:t xml:space="preserve"> </w:t>
      </w:r>
      <w:r w:rsidR="00D17637" w:rsidRPr="008E2D6F">
        <w:rPr>
          <w:rFonts w:ascii="Verdana" w:hAnsi="Verdana"/>
        </w:rPr>
        <w:t xml:space="preserve">ensuring </w:t>
      </w:r>
      <w:r w:rsidRPr="008E2D6F">
        <w:rPr>
          <w:rFonts w:ascii="Verdana" w:hAnsi="Verdana"/>
        </w:rPr>
        <w:t>satisfaction with service delivery</w:t>
      </w:r>
      <w:r w:rsidR="009D2B81">
        <w:rPr>
          <w:rFonts w:ascii="Verdana" w:hAnsi="Verdana"/>
        </w:rPr>
        <w:t>.</w:t>
      </w:r>
      <w:r w:rsidR="00AB4338" w:rsidRPr="008E2D6F">
        <w:rPr>
          <w:rFonts w:ascii="Verdana" w:hAnsi="Verdana"/>
        </w:rPr>
        <w:t xml:space="preserve"> </w:t>
      </w:r>
      <w:r w:rsidR="009D2B81">
        <w:rPr>
          <w:rFonts w:ascii="Verdana" w:hAnsi="Verdana"/>
        </w:rPr>
        <w:t>T</w:t>
      </w:r>
      <w:r w:rsidR="009D2B81" w:rsidRPr="008E2D6F">
        <w:rPr>
          <w:rFonts w:ascii="Verdana" w:hAnsi="Verdana"/>
        </w:rPr>
        <w:t xml:space="preserve">he </w:t>
      </w:r>
      <w:r w:rsidR="00AB4338" w:rsidRPr="008E2D6F">
        <w:rPr>
          <w:rFonts w:ascii="Verdana" w:hAnsi="Verdana"/>
        </w:rPr>
        <w:t>concept of choice and control</w:t>
      </w:r>
      <w:r w:rsidR="009D2B81">
        <w:rPr>
          <w:rFonts w:ascii="Verdana" w:hAnsi="Verdana"/>
        </w:rPr>
        <w:t xml:space="preserve"> </w:t>
      </w:r>
      <w:r w:rsidR="009D2B81" w:rsidRPr="008E2D6F">
        <w:rPr>
          <w:rFonts w:ascii="Verdana" w:hAnsi="Verdana"/>
        </w:rPr>
        <w:t>encapsulate</w:t>
      </w:r>
      <w:r w:rsidR="009D2B81">
        <w:rPr>
          <w:rFonts w:ascii="Verdana" w:hAnsi="Verdana"/>
        </w:rPr>
        <w:t>s t</w:t>
      </w:r>
      <w:r w:rsidR="009D2B81" w:rsidRPr="008E2D6F">
        <w:rPr>
          <w:rFonts w:ascii="Verdana" w:hAnsi="Verdana"/>
        </w:rPr>
        <w:t>he emphasis on the autonomous consumer</w:t>
      </w:r>
      <w:r w:rsidR="00AB4338" w:rsidRPr="008E2D6F">
        <w:rPr>
          <w:rFonts w:ascii="Verdana" w:hAnsi="Verdana"/>
        </w:rPr>
        <w:t xml:space="preserve">. </w:t>
      </w:r>
    </w:p>
    <w:p w14:paraId="761559C6" w14:textId="44EC1764" w:rsidR="00CD6CC9" w:rsidRPr="008E2D6F" w:rsidRDefault="00CD6CC9">
      <w:pPr>
        <w:pStyle w:val="ListParagraph"/>
        <w:numPr>
          <w:ilvl w:val="0"/>
          <w:numId w:val="16"/>
        </w:numPr>
        <w:spacing w:line="256" w:lineRule="auto"/>
        <w:rPr>
          <w:rFonts w:ascii="Verdana" w:hAnsi="Verdana"/>
        </w:rPr>
      </w:pPr>
      <w:r w:rsidRPr="008E2D6F">
        <w:rPr>
          <w:rFonts w:ascii="Verdana" w:hAnsi="Verdana"/>
        </w:rPr>
        <w:t xml:space="preserve">Actions which reflect </w:t>
      </w:r>
      <w:r w:rsidR="006F2B39" w:rsidRPr="008E2D6F">
        <w:rPr>
          <w:rFonts w:ascii="Verdana" w:hAnsi="Verdana"/>
        </w:rPr>
        <w:t>participatory democracy</w:t>
      </w:r>
      <w:r w:rsidR="009D2B81">
        <w:rPr>
          <w:rFonts w:ascii="Verdana" w:hAnsi="Verdana"/>
        </w:rPr>
        <w:t>;</w:t>
      </w:r>
      <w:r w:rsidRPr="008E2D6F">
        <w:rPr>
          <w:rFonts w:ascii="Verdana" w:hAnsi="Verdana"/>
        </w:rPr>
        <w:t xml:space="preserve"> concerned with </w:t>
      </w:r>
      <w:r w:rsidR="005E668F" w:rsidRPr="008E2D6F">
        <w:rPr>
          <w:rFonts w:ascii="Verdana" w:hAnsi="Verdana"/>
        </w:rPr>
        <w:t xml:space="preserve">the </w:t>
      </w:r>
      <w:r w:rsidR="00D17637" w:rsidRPr="008E2D6F">
        <w:rPr>
          <w:rFonts w:ascii="Verdana" w:hAnsi="Verdana"/>
        </w:rPr>
        <w:t>development of more responsive</w:t>
      </w:r>
      <w:r w:rsidR="009A51D0" w:rsidRPr="008E2D6F">
        <w:rPr>
          <w:rFonts w:ascii="Verdana" w:hAnsi="Verdana"/>
        </w:rPr>
        <w:t xml:space="preserve"> </w:t>
      </w:r>
      <w:r w:rsidR="002700D4" w:rsidRPr="008E2D6F">
        <w:rPr>
          <w:rFonts w:ascii="Verdana" w:hAnsi="Verdana"/>
        </w:rPr>
        <w:t xml:space="preserve">and inclusive </w:t>
      </w:r>
      <w:r w:rsidR="009A51D0" w:rsidRPr="008E2D6F">
        <w:rPr>
          <w:rFonts w:ascii="Verdana" w:hAnsi="Verdana"/>
        </w:rPr>
        <w:t xml:space="preserve">ways of meeting the needs and </w:t>
      </w:r>
      <w:r w:rsidR="002700D4" w:rsidRPr="008E2D6F">
        <w:rPr>
          <w:rFonts w:ascii="Verdana" w:hAnsi="Verdana"/>
        </w:rPr>
        <w:t xml:space="preserve">supporting the </w:t>
      </w:r>
      <w:r w:rsidR="009A51D0" w:rsidRPr="008E2D6F">
        <w:rPr>
          <w:rFonts w:ascii="Verdana" w:hAnsi="Verdana"/>
        </w:rPr>
        <w:t>aspirations of people who use service</w:t>
      </w:r>
      <w:r w:rsidR="00AA3C03" w:rsidRPr="008E2D6F">
        <w:rPr>
          <w:rFonts w:ascii="Verdana" w:hAnsi="Verdana"/>
        </w:rPr>
        <w:t>s</w:t>
      </w:r>
      <w:r w:rsidR="00195775" w:rsidRPr="008E2D6F">
        <w:rPr>
          <w:rFonts w:ascii="Verdana" w:hAnsi="Verdana"/>
        </w:rPr>
        <w:t xml:space="preserve"> individually and collectively</w:t>
      </w:r>
      <w:r w:rsidR="009A51D0" w:rsidRPr="008E2D6F">
        <w:rPr>
          <w:rFonts w:ascii="Verdana" w:hAnsi="Verdana"/>
        </w:rPr>
        <w:t>,</w:t>
      </w:r>
      <w:r w:rsidRPr="008E2D6F">
        <w:rPr>
          <w:rFonts w:ascii="Verdana" w:hAnsi="Verdana"/>
        </w:rPr>
        <w:t xml:space="preserve"> </w:t>
      </w:r>
      <w:r w:rsidR="00F11327" w:rsidRPr="008E2D6F">
        <w:rPr>
          <w:rFonts w:ascii="Verdana" w:hAnsi="Verdana"/>
        </w:rPr>
        <w:t>more democratic decision making</w:t>
      </w:r>
      <w:r w:rsidR="00C42291" w:rsidRPr="008E2D6F">
        <w:rPr>
          <w:rFonts w:ascii="Verdana" w:hAnsi="Verdana"/>
        </w:rPr>
        <w:t xml:space="preserve"> and </w:t>
      </w:r>
      <w:r w:rsidR="002B3BAB" w:rsidRPr="008E2D6F">
        <w:rPr>
          <w:rFonts w:ascii="Verdana" w:hAnsi="Verdana"/>
        </w:rPr>
        <w:t xml:space="preserve">concerning </w:t>
      </w:r>
      <w:r w:rsidR="00C42291" w:rsidRPr="008E2D6F">
        <w:rPr>
          <w:rFonts w:ascii="Verdana" w:hAnsi="Verdana"/>
        </w:rPr>
        <w:t>people’s lives and</w:t>
      </w:r>
      <w:r w:rsidR="008F3FD5" w:rsidRPr="008E2D6F">
        <w:rPr>
          <w:rFonts w:ascii="Verdana" w:hAnsi="Verdana"/>
        </w:rPr>
        <w:t xml:space="preserve"> society as a whole</w:t>
      </w:r>
      <w:r w:rsidR="0037706F">
        <w:rPr>
          <w:rFonts w:ascii="Verdana" w:hAnsi="Verdana"/>
        </w:rPr>
        <w:t xml:space="preserve">. </w:t>
      </w:r>
      <w:r w:rsidR="00AB4338" w:rsidRPr="008E2D6F">
        <w:rPr>
          <w:rFonts w:ascii="Verdana" w:hAnsi="Verdana"/>
        </w:rPr>
        <w:t>The emphasis is on relational ways of working and notions of interdepe</w:t>
      </w:r>
      <w:r w:rsidR="00D801EB">
        <w:rPr>
          <w:rFonts w:ascii="Verdana" w:hAnsi="Verdana"/>
        </w:rPr>
        <w:t>ndence rather than independence.</w:t>
      </w:r>
      <w:r w:rsidR="00AB4338" w:rsidRPr="008E2D6F">
        <w:rPr>
          <w:rFonts w:ascii="Verdana" w:hAnsi="Verdana"/>
        </w:rPr>
        <w:t xml:space="preserve"> </w:t>
      </w:r>
    </w:p>
    <w:p w14:paraId="08347075" w14:textId="0A389CCB" w:rsidR="00720675" w:rsidRPr="00A113A3" w:rsidRDefault="00720675" w:rsidP="00A113A3">
      <w:pPr>
        <w:spacing w:line="256" w:lineRule="auto"/>
        <w:rPr>
          <w:rFonts w:ascii="Verdana" w:hAnsi="Verdana" w:cs="Palatino-Roman"/>
        </w:rPr>
      </w:pPr>
      <w:r w:rsidRPr="00A113A3">
        <w:rPr>
          <w:rFonts w:ascii="Verdana" w:hAnsi="Verdana"/>
        </w:rPr>
        <w:t>Both consumerist and democratic approaches emerged in the context of struggles and campaigns to gain a voice for ‘</w:t>
      </w:r>
      <w:r w:rsidR="00BF73A2">
        <w:rPr>
          <w:rFonts w:ascii="Verdana" w:hAnsi="Verdana"/>
        </w:rPr>
        <w:t xml:space="preserve">service </w:t>
      </w:r>
      <w:r w:rsidRPr="00A113A3">
        <w:rPr>
          <w:rFonts w:ascii="Verdana" w:hAnsi="Verdana"/>
        </w:rPr>
        <w:t xml:space="preserve">users’ in the face of </w:t>
      </w:r>
      <w:r w:rsidRPr="00A113A3">
        <w:rPr>
          <w:rFonts w:ascii="Verdana" w:hAnsi="Verdana"/>
          <w:b/>
        </w:rPr>
        <w:t>‘</w:t>
      </w:r>
      <w:r w:rsidRPr="00A113A3">
        <w:rPr>
          <w:rFonts w:ascii="Verdana" w:hAnsi="Verdana"/>
        </w:rPr>
        <w:t>depersonalised</w:t>
      </w:r>
      <w:r w:rsidRPr="00A113A3">
        <w:rPr>
          <w:rFonts w:ascii="Verdana" w:hAnsi="Verdana"/>
          <w:b/>
        </w:rPr>
        <w:t xml:space="preserve">’ </w:t>
      </w:r>
      <w:r w:rsidRPr="00A113A3">
        <w:rPr>
          <w:rFonts w:ascii="Verdana" w:hAnsi="Verdana"/>
        </w:rPr>
        <w:t>care and support</w:t>
      </w:r>
      <w:r w:rsidR="00E403F3">
        <w:rPr>
          <w:rFonts w:ascii="Verdana" w:hAnsi="Verdana" w:cs="Palatino-Roman"/>
        </w:rPr>
        <w:t xml:space="preserve"> </w:t>
      </w:r>
      <w:r w:rsidR="00E403F3">
        <w:rPr>
          <w:rFonts w:ascii="Verdana" w:hAnsi="Verdana"/>
        </w:rPr>
        <w:t xml:space="preserve">– </w:t>
      </w:r>
      <w:r w:rsidRPr="00A113A3">
        <w:rPr>
          <w:rFonts w:ascii="Verdana" w:hAnsi="Verdana" w:cs="Palatino-Roman"/>
        </w:rPr>
        <w:t xml:space="preserve">in both the de-individualising and de-humanising senses of the word. </w:t>
      </w:r>
    </w:p>
    <w:p w14:paraId="2D1143DD" w14:textId="030CFC86" w:rsidR="00E04804" w:rsidRPr="008E2D6F" w:rsidRDefault="008720E6" w:rsidP="00624EF8">
      <w:pPr>
        <w:spacing w:line="256" w:lineRule="auto"/>
        <w:rPr>
          <w:rFonts w:ascii="Verdana" w:hAnsi="Verdana"/>
        </w:rPr>
      </w:pPr>
      <w:r w:rsidRPr="008E2D6F">
        <w:rPr>
          <w:rFonts w:ascii="Verdana" w:hAnsi="Verdana"/>
        </w:rPr>
        <w:t>T</w:t>
      </w:r>
      <w:r w:rsidR="00BB70C0" w:rsidRPr="008E2D6F">
        <w:rPr>
          <w:rFonts w:ascii="Verdana" w:hAnsi="Verdana"/>
        </w:rPr>
        <w:t>he historical timeline is characterised by an increase in long-term conditions and people living for longer, often with multiple conditions and complex needs that require better coordination</w:t>
      </w:r>
      <w:r w:rsidR="006F2B39" w:rsidRPr="008E2D6F">
        <w:rPr>
          <w:rFonts w:ascii="Verdana" w:hAnsi="Verdana"/>
        </w:rPr>
        <w:t xml:space="preserve"> of services and supports</w:t>
      </w:r>
      <w:r w:rsidR="004B6968" w:rsidRPr="008E2D6F">
        <w:rPr>
          <w:rFonts w:ascii="Verdana" w:hAnsi="Verdana"/>
        </w:rPr>
        <w:t xml:space="preserve">. This brings </w:t>
      </w:r>
      <w:r w:rsidR="00EF4F0F" w:rsidRPr="008E2D6F">
        <w:rPr>
          <w:rFonts w:ascii="Verdana" w:hAnsi="Verdana"/>
        </w:rPr>
        <w:t>a different connotation to</w:t>
      </w:r>
      <w:r w:rsidR="002700D4" w:rsidRPr="008E2D6F">
        <w:rPr>
          <w:rFonts w:ascii="Verdana" w:hAnsi="Verdana"/>
        </w:rPr>
        <w:t xml:space="preserve"> the term</w:t>
      </w:r>
      <w:r w:rsidR="00EF4F0F" w:rsidRPr="008E2D6F">
        <w:rPr>
          <w:rFonts w:ascii="Verdana" w:hAnsi="Verdana"/>
        </w:rPr>
        <w:t xml:space="preserve"> person-centred</w:t>
      </w:r>
      <w:r w:rsidR="0037706F">
        <w:rPr>
          <w:rFonts w:ascii="Verdana" w:hAnsi="Verdana"/>
        </w:rPr>
        <w:t xml:space="preserve">. </w:t>
      </w:r>
      <w:r w:rsidR="00101A3A" w:rsidRPr="008E2D6F">
        <w:rPr>
          <w:rFonts w:ascii="Verdana" w:hAnsi="Verdana" w:cs="Helvetica"/>
        </w:rPr>
        <w:t xml:space="preserve">While </w:t>
      </w:r>
      <w:r w:rsidR="0003558D" w:rsidRPr="008E2D6F">
        <w:rPr>
          <w:rFonts w:ascii="Verdana" w:hAnsi="Verdana" w:cs="Helvetica"/>
        </w:rPr>
        <w:t xml:space="preserve">implementation of the </w:t>
      </w:r>
      <w:r w:rsidR="00101A3A" w:rsidRPr="008E2D6F">
        <w:rPr>
          <w:rFonts w:ascii="Verdana" w:hAnsi="Verdana" w:cs="Helvetica"/>
        </w:rPr>
        <w:t>ideas embedded in the concept of person-centred working inevitably influence the way that services should be designed</w:t>
      </w:r>
      <w:r w:rsidR="00A44328" w:rsidRPr="008E2D6F">
        <w:rPr>
          <w:rFonts w:ascii="Verdana" w:hAnsi="Verdana" w:cs="Helvetica"/>
        </w:rPr>
        <w:t xml:space="preserve">, </w:t>
      </w:r>
      <w:r w:rsidR="00101A3A" w:rsidRPr="008E2D6F">
        <w:rPr>
          <w:rFonts w:ascii="Verdana" w:hAnsi="Verdana" w:cs="Helvetica"/>
        </w:rPr>
        <w:t>a</w:t>
      </w:r>
      <w:r w:rsidR="00530CF3" w:rsidRPr="008E2D6F">
        <w:rPr>
          <w:rFonts w:ascii="Verdana" w:hAnsi="Verdana" w:cs="Helvetica"/>
        </w:rPr>
        <w:t xml:space="preserve"> </w:t>
      </w:r>
      <w:r w:rsidR="00101A3A" w:rsidRPr="008E2D6F">
        <w:rPr>
          <w:rFonts w:ascii="Verdana" w:hAnsi="Verdana" w:cs="Helvetica"/>
        </w:rPr>
        <w:t>service</w:t>
      </w:r>
      <w:r w:rsidR="0003558D" w:rsidRPr="008E2D6F">
        <w:rPr>
          <w:rFonts w:ascii="Verdana" w:hAnsi="Verdana" w:cs="Helvetica"/>
        </w:rPr>
        <w:t xml:space="preserve"> </w:t>
      </w:r>
      <w:r w:rsidR="00101A3A" w:rsidRPr="008E2D6F">
        <w:rPr>
          <w:rFonts w:ascii="Verdana" w:hAnsi="Verdana" w:cs="Helvetica"/>
        </w:rPr>
        <w:t xml:space="preserve">orientation </w:t>
      </w:r>
      <w:r w:rsidR="00CA2636" w:rsidRPr="008E2D6F">
        <w:rPr>
          <w:rFonts w:ascii="Verdana" w:hAnsi="Verdana" w:cs="Helvetica"/>
        </w:rPr>
        <w:t xml:space="preserve">runs the risk of becoming </w:t>
      </w:r>
      <w:r w:rsidR="0003558D" w:rsidRPr="008E2D6F">
        <w:rPr>
          <w:rFonts w:ascii="Verdana" w:hAnsi="Verdana" w:cs="Helvetica"/>
        </w:rPr>
        <w:t xml:space="preserve">decoupled from </w:t>
      </w:r>
      <w:r w:rsidR="00101A3A" w:rsidRPr="008E2D6F">
        <w:rPr>
          <w:rFonts w:ascii="Verdana" w:hAnsi="Verdana" w:cs="Helvetica"/>
        </w:rPr>
        <w:t xml:space="preserve">what matters </w:t>
      </w:r>
      <w:r w:rsidR="00101A3A" w:rsidRPr="00AE44F5">
        <w:rPr>
          <w:rFonts w:ascii="Verdana" w:hAnsi="Verdana" w:cs="Helvetica"/>
        </w:rPr>
        <w:t>to</w:t>
      </w:r>
      <w:r w:rsidR="00101A3A" w:rsidRPr="008E2D6F">
        <w:rPr>
          <w:rFonts w:ascii="Verdana" w:hAnsi="Verdana" w:cs="Helvetica"/>
        </w:rPr>
        <w:t xml:space="preserve"> the person in</w:t>
      </w:r>
      <w:r w:rsidR="0003558D" w:rsidRPr="008E2D6F">
        <w:rPr>
          <w:rFonts w:ascii="Verdana" w:hAnsi="Verdana" w:cs="Helvetica"/>
        </w:rPr>
        <w:t xml:space="preserve"> a whole life context.</w:t>
      </w:r>
      <w:r w:rsidR="00101A3A" w:rsidRPr="008E2D6F">
        <w:rPr>
          <w:rFonts w:ascii="Verdana" w:hAnsi="Verdana" w:cs="Helvetica"/>
        </w:rPr>
        <w:t xml:space="preserve"> </w:t>
      </w:r>
    </w:p>
    <w:p w14:paraId="0A654CF4" w14:textId="290EA1DF" w:rsidR="00A1735E" w:rsidRPr="008E2D6F" w:rsidRDefault="00720675" w:rsidP="00624EF8">
      <w:pPr>
        <w:spacing w:line="256" w:lineRule="auto"/>
        <w:rPr>
          <w:rFonts w:ascii="Verdana" w:hAnsi="Verdana"/>
          <w:lang w:val="en-US"/>
        </w:rPr>
      </w:pPr>
      <w:r>
        <w:rPr>
          <w:rFonts w:ascii="Verdana" w:hAnsi="Verdana" w:cs="Helvetica"/>
        </w:rPr>
        <w:t xml:space="preserve">The increased </w:t>
      </w:r>
      <w:r w:rsidR="00EA0BBB" w:rsidRPr="008E2D6F">
        <w:rPr>
          <w:rFonts w:ascii="Verdana" w:hAnsi="Verdana" w:cs="Helvetica"/>
        </w:rPr>
        <w:t xml:space="preserve">focus on the individual </w:t>
      </w:r>
      <w:r w:rsidR="00BB70C0" w:rsidRPr="008E2D6F">
        <w:rPr>
          <w:rFonts w:ascii="Verdana" w:hAnsi="Verdana" w:cs="Helvetica"/>
        </w:rPr>
        <w:t xml:space="preserve">also </w:t>
      </w:r>
      <w:r w:rsidR="00EA0BBB" w:rsidRPr="008E2D6F">
        <w:rPr>
          <w:rFonts w:ascii="Verdana" w:hAnsi="Verdana" w:cs="Helvetica"/>
        </w:rPr>
        <w:t>reflects wider trends in health and social care services.</w:t>
      </w:r>
      <w:r w:rsidR="00EA0BBB" w:rsidRPr="008E2D6F">
        <w:rPr>
          <w:rFonts w:ascii="Verdana" w:hAnsi="Verdana"/>
        </w:rPr>
        <w:t xml:space="preserve"> </w:t>
      </w:r>
      <w:r w:rsidR="002A6153" w:rsidRPr="008E2D6F">
        <w:rPr>
          <w:rFonts w:ascii="Verdana" w:hAnsi="Verdana"/>
        </w:rPr>
        <w:t>Th</w:t>
      </w:r>
      <w:r w:rsidR="00EA0BBB" w:rsidRPr="008E2D6F">
        <w:rPr>
          <w:rFonts w:ascii="Verdana" w:hAnsi="Verdana"/>
        </w:rPr>
        <w:t>is</w:t>
      </w:r>
      <w:r w:rsidR="002A6153" w:rsidRPr="008E2D6F">
        <w:rPr>
          <w:rFonts w:ascii="Verdana" w:hAnsi="Verdana"/>
        </w:rPr>
        <w:t xml:space="preserve"> </w:t>
      </w:r>
      <w:r>
        <w:rPr>
          <w:rFonts w:ascii="Verdana" w:hAnsi="Verdana"/>
        </w:rPr>
        <w:t>includes</w:t>
      </w:r>
      <w:r w:rsidR="00AF73AF" w:rsidRPr="008E2D6F">
        <w:rPr>
          <w:rFonts w:ascii="Verdana" w:hAnsi="Verdana"/>
        </w:rPr>
        <w:t xml:space="preserve"> increase</w:t>
      </w:r>
      <w:r w:rsidR="00EA0BBB" w:rsidRPr="008E2D6F">
        <w:rPr>
          <w:rFonts w:ascii="Verdana" w:hAnsi="Verdana"/>
        </w:rPr>
        <w:t>d</w:t>
      </w:r>
      <w:r w:rsidR="00AF73AF" w:rsidRPr="008E2D6F">
        <w:rPr>
          <w:rFonts w:ascii="Verdana" w:hAnsi="Verdana"/>
        </w:rPr>
        <w:t xml:space="preserve"> emphasis on independence, </w:t>
      </w:r>
      <w:r w:rsidR="00EA0BBB" w:rsidRPr="008E2D6F">
        <w:rPr>
          <w:rFonts w:ascii="Verdana" w:hAnsi="Verdana"/>
        </w:rPr>
        <w:t xml:space="preserve">autonomy, </w:t>
      </w:r>
      <w:r w:rsidR="00AF73AF" w:rsidRPr="008E2D6F">
        <w:rPr>
          <w:rFonts w:ascii="Verdana" w:hAnsi="Verdana"/>
        </w:rPr>
        <w:t xml:space="preserve">individual rights and responsibilities, </w:t>
      </w:r>
      <w:r w:rsidR="00AE2057" w:rsidRPr="008E2D6F">
        <w:rPr>
          <w:rFonts w:ascii="Verdana" w:hAnsi="Verdana"/>
        </w:rPr>
        <w:t xml:space="preserve">which many activists have called for, but </w:t>
      </w:r>
      <w:r w:rsidR="00AF73AF" w:rsidRPr="008E2D6F">
        <w:rPr>
          <w:rFonts w:ascii="Verdana" w:hAnsi="Verdana"/>
        </w:rPr>
        <w:t>accompanied by a corresponding reduction in collective responsibilities for welfare</w:t>
      </w:r>
      <w:r w:rsidR="00043F52" w:rsidRPr="008E2D6F">
        <w:rPr>
          <w:rFonts w:ascii="Verdana" w:hAnsi="Verdana"/>
        </w:rPr>
        <w:t xml:space="preserve"> provision by the state</w:t>
      </w:r>
      <w:r w:rsidR="00EA0BBB" w:rsidRPr="008E2D6F">
        <w:rPr>
          <w:rFonts w:ascii="Verdana" w:hAnsi="Verdana"/>
        </w:rPr>
        <w:t xml:space="preserve">. </w:t>
      </w:r>
      <w:r w:rsidR="00043F52" w:rsidRPr="008E2D6F">
        <w:rPr>
          <w:rFonts w:ascii="Verdana" w:hAnsi="Verdana"/>
        </w:rPr>
        <w:t xml:space="preserve">At the same time there is increased emphasis on accountability, managerialism and performance management. </w:t>
      </w:r>
      <w:r w:rsidR="00195775" w:rsidRPr="008E2D6F">
        <w:rPr>
          <w:rFonts w:ascii="Verdana" w:hAnsi="Verdana"/>
        </w:rPr>
        <w:t>T</w:t>
      </w:r>
      <w:r w:rsidR="009C7FA1" w:rsidRPr="008E2D6F">
        <w:rPr>
          <w:rFonts w:ascii="Verdana" w:hAnsi="Verdana"/>
        </w:rPr>
        <w:t xml:space="preserve">hese </w:t>
      </w:r>
      <w:r w:rsidR="00A1735E" w:rsidRPr="008E2D6F">
        <w:rPr>
          <w:rFonts w:ascii="Verdana" w:hAnsi="Verdana"/>
        </w:rPr>
        <w:t>e</w:t>
      </w:r>
      <w:r w:rsidR="00112FA4">
        <w:rPr>
          <w:rFonts w:ascii="Verdana" w:hAnsi="Verdana"/>
        </w:rPr>
        <w:t>mphases</w:t>
      </w:r>
      <w:r w:rsidR="00A1735E" w:rsidRPr="008E2D6F">
        <w:rPr>
          <w:rFonts w:ascii="Verdana" w:hAnsi="Verdana"/>
        </w:rPr>
        <w:t xml:space="preserve"> </w:t>
      </w:r>
      <w:r w:rsidR="009C7FA1" w:rsidRPr="008E2D6F">
        <w:rPr>
          <w:rFonts w:ascii="Verdana" w:hAnsi="Verdana"/>
        </w:rPr>
        <w:t xml:space="preserve">have intensified in a climate of austerity. </w:t>
      </w:r>
      <w:r w:rsidR="00A1735E" w:rsidRPr="008E2D6F">
        <w:rPr>
          <w:rFonts w:ascii="Verdana" w:hAnsi="Verdana"/>
        </w:rPr>
        <w:t>A</w:t>
      </w:r>
      <w:r w:rsidR="00A1735E" w:rsidRPr="008E2D6F">
        <w:rPr>
          <w:rFonts w:ascii="Verdana" w:hAnsi="Verdana" w:cs="Palatino-Roman"/>
        </w:rPr>
        <w:t>s the enabling and preventive potential of person-centred working has been highlighted</w:t>
      </w:r>
      <w:r w:rsidR="00A1735E" w:rsidRPr="008E2D6F">
        <w:rPr>
          <w:rFonts w:ascii="Verdana" w:hAnsi="Verdana"/>
          <w:color w:val="000000"/>
          <w:shd w:val="clear" w:color="auto" w:fill="FFFFFF"/>
        </w:rPr>
        <w:t xml:space="preserve">, it has rapidly been </w:t>
      </w:r>
      <w:r w:rsidR="0003558D" w:rsidRPr="008E2D6F">
        <w:rPr>
          <w:rFonts w:ascii="Verdana" w:hAnsi="Verdana"/>
          <w:color w:val="000000"/>
          <w:shd w:val="clear" w:color="auto" w:fill="FFFFFF"/>
        </w:rPr>
        <w:t xml:space="preserve">positioned </w:t>
      </w:r>
      <w:r w:rsidR="00A1735E" w:rsidRPr="008E2D6F">
        <w:rPr>
          <w:rFonts w:ascii="Verdana" w:hAnsi="Verdana"/>
          <w:color w:val="000000"/>
          <w:shd w:val="clear" w:color="auto" w:fill="FFFFFF"/>
        </w:rPr>
        <w:t xml:space="preserve">in policy as a </w:t>
      </w:r>
      <w:r w:rsidR="004669B3" w:rsidRPr="008E2D6F">
        <w:rPr>
          <w:rFonts w:ascii="Verdana" w:hAnsi="Verdana"/>
          <w:color w:val="000000"/>
          <w:shd w:val="clear" w:color="auto" w:fill="FFFFFF"/>
        </w:rPr>
        <w:t xml:space="preserve">cost-effective </w:t>
      </w:r>
      <w:r w:rsidR="00A1735E" w:rsidRPr="008E2D6F">
        <w:rPr>
          <w:rFonts w:ascii="Verdana" w:hAnsi="Verdana"/>
          <w:color w:val="000000"/>
          <w:shd w:val="clear" w:color="auto" w:fill="FFFFFF"/>
        </w:rPr>
        <w:t>mechanism for helping society to meet the needs of an ageing population</w:t>
      </w:r>
      <w:r w:rsidR="00AE2057" w:rsidRPr="008E2D6F">
        <w:rPr>
          <w:rFonts w:ascii="Verdana" w:hAnsi="Verdana"/>
          <w:color w:val="000000"/>
          <w:shd w:val="clear" w:color="auto" w:fill="FFFFFF"/>
        </w:rPr>
        <w:t xml:space="preserve"> and </w:t>
      </w:r>
      <w:r w:rsidR="00A1735E" w:rsidRPr="008E2D6F">
        <w:rPr>
          <w:rFonts w:ascii="Verdana" w:hAnsi="Verdana"/>
          <w:color w:val="000000"/>
          <w:shd w:val="clear" w:color="auto" w:fill="FFFFFF"/>
        </w:rPr>
        <w:t>growing number of people living with long-term conditions</w:t>
      </w:r>
      <w:r w:rsidR="00CD5F8A">
        <w:rPr>
          <w:rFonts w:ascii="Verdana" w:hAnsi="Verdana"/>
          <w:color w:val="000000"/>
          <w:shd w:val="clear" w:color="auto" w:fill="FFFFFF"/>
        </w:rPr>
        <w:t xml:space="preserve">, and </w:t>
      </w:r>
      <w:r w:rsidR="00CA2636" w:rsidRPr="008E2D6F">
        <w:rPr>
          <w:rFonts w:ascii="Verdana" w:hAnsi="Verdana"/>
          <w:color w:val="000000"/>
          <w:shd w:val="clear" w:color="auto" w:fill="FFFFFF"/>
        </w:rPr>
        <w:t xml:space="preserve">in ways that </w:t>
      </w:r>
      <w:r>
        <w:rPr>
          <w:rFonts w:ascii="Verdana" w:hAnsi="Verdana"/>
          <w:color w:val="000000"/>
          <w:shd w:val="clear" w:color="auto" w:fill="FFFFFF"/>
        </w:rPr>
        <w:t xml:space="preserve">pay </w:t>
      </w:r>
      <w:r w:rsidR="00CA2636" w:rsidRPr="008E2D6F">
        <w:rPr>
          <w:rFonts w:ascii="Verdana" w:hAnsi="Verdana"/>
          <w:color w:val="000000"/>
          <w:shd w:val="clear" w:color="auto" w:fill="FFFFFF"/>
        </w:rPr>
        <w:t>atten</w:t>
      </w:r>
      <w:r>
        <w:rPr>
          <w:rFonts w:ascii="Verdana" w:hAnsi="Verdana"/>
          <w:color w:val="000000"/>
          <w:shd w:val="clear" w:color="auto" w:fill="FFFFFF"/>
        </w:rPr>
        <w:t>tion</w:t>
      </w:r>
      <w:r w:rsidR="00CA2636" w:rsidRPr="008E2D6F">
        <w:rPr>
          <w:rFonts w:ascii="Verdana" w:hAnsi="Verdana"/>
          <w:color w:val="000000"/>
          <w:shd w:val="clear" w:color="auto" w:fill="FFFFFF"/>
        </w:rPr>
        <w:t xml:space="preserve"> to </w:t>
      </w:r>
      <w:r w:rsidR="004669B3" w:rsidRPr="008E2D6F">
        <w:rPr>
          <w:rFonts w:ascii="Verdana" w:hAnsi="Verdana"/>
          <w:color w:val="000000"/>
          <w:shd w:val="clear" w:color="auto" w:fill="FFFFFF"/>
        </w:rPr>
        <w:t>persistent health inequalities.</w:t>
      </w:r>
      <w:r w:rsidR="00DF1575" w:rsidRPr="008E2D6F">
        <w:rPr>
          <w:rFonts w:ascii="Verdana" w:hAnsi="Verdana"/>
          <w:color w:val="000000"/>
          <w:shd w:val="clear" w:color="auto" w:fill="FFFFFF"/>
        </w:rPr>
        <w:t xml:space="preserve"> </w:t>
      </w:r>
    </w:p>
    <w:p w14:paraId="6B45F40C" w14:textId="2E140686" w:rsidR="002A6153" w:rsidRDefault="002A6153" w:rsidP="00624EF8">
      <w:pPr>
        <w:rPr>
          <w:rFonts w:ascii="Verdana" w:hAnsi="Verdana" w:cs="Palatino-Roman"/>
        </w:rPr>
      </w:pPr>
      <w:r w:rsidRPr="008E2D6F">
        <w:rPr>
          <w:rFonts w:ascii="Verdana" w:hAnsi="Verdana"/>
        </w:rPr>
        <w:t>Against this backdrop, different person-centred approaches have developed across diverse service settings</w:t>
      </w:r>
      <w:r w:rsidR="00E13BC4" w:rsidRPr="008E2D6F">
        <w:rPr>
          <w:rFonts w:ascii="Verdana" w:hAnsi="Verdana"/>
        </w:rPr>
        <w:t xml:space="preserve"> and over time</w:t>
      </w:r>
      <w:r w:rsidRPr="008E2D6F">
        <w:rPr>
          <w:rFonts w:ascii="Verdana" w:hAnsi="Verdana"/>
        </w:rPr>
        <w:t>.</w:t>
      </w:r>
      <w:r w:rsidR="00E04804" w:rsidRPr="008E2D6F">
        <w:rPr>
          <w:rFonts w:ascii="Verdana" w:hAnsi="Verdana" w:cs="Palatino-Roman"/>
        </w:rPr>
        <w:t xml:space="preserve"> </w:t>
      </w:r>
      <w:r w:rsidR="005112C0">
        <w:rPr>
          <w:rFonts w:ascii="Verdana" w:hAnsi="Verdana" w:cs="Palatino-Roman"/>
        </w:rPr>
        <w:t>At first</w:t>
      </w:r>
      <w:r w:rsidR="005112C0" w:rsidRPr="008E2D6F">
        <w:rPr>
          <w:rFonts w:ascii="Verdana" w:hAnsi="Verdana" w:cs="Palatino-Roman"/>
        </w:rPr>
        <w:t xml:space="preserve"> </w:t>
      </w:r>
      <w:r w:rsidR="00EF4F0F" w:rsidRPr="008E2D6F">
        <w:rPr>
          <w:rFonts w:ascii="Verdana" w:hAnsi="Verdana" w:cs="Palatino-Roman"/>
        </w:rPr>
        <w:t xml:space="preserve">approaches </w:t>
      </w:r>
      <w:r w:rsidR="00E04804" w:rsidRPr="008E2D6F">
        <w:rPr>
          <w:rFonts w:ascii="Verdana" w:hAnsi="Verdana" w:cs="Palatino-Roman"/>
        </w:rPr>
        <w:t>reflect</w:t>
      </w:r>
      <w:r w:rsidR="00530CF3" w:rsidRPr="008E2D6F">
        <w:rPr>
          <w:rFonts w:ascii="Verdana" w:hAnsi="Verdana" w:cs="Palatino-Roman"/>
        </w:rPr>
        <w:t>ed</w:t>
      </w:r>
      <w:r w:rsidR="00E04804" w:rsidRPr="008E2D6F">
        <w:rPr>
          <w:rFonts w:ascii="Verdana" w:hAnsi="Verdana" w:cs="Palatino-Roman"/>
        </w:rPr>
        <w:t xml:space="preserve"> fundamental concerns with developing different types of relationships and ways </w:t>
      </w:r>
      <w:r w:rsidR="00E04804" w:rsidRPr="008E2D6F">
        <w:rPr>
          <w:rFonts w:ascii="Verdana" w:hAnsi="Verdana" w:cs="Palatino-Roman"/>
        </w:rPr>
        <w:lastRenderedPageBreak/>
        <w:t xml:space="preserve">of working together to support the things that people value when using services and in the broader contexts of their lives. </w:t>
      </w:r>
      <w:r w:rsidR="005112C0">
        <w:rPr>
          <w:rFonts w:ascii="Verdana" w:hAnsi="Verdana" w:cs="Palatino-Roman"/>
        </w:rPr>
        <w:t>I</w:t>
      </w:r>
      <w:r w:rsidR="005112C0" w:rsidRPr="008E2D6F">
        <w:rPr>
          <w:rFonts w:ascii="Verdana" w:hAnsi="Verdana" w:cs="Palatino-Roman"/>
        </w:rPr>
        <w:t xml:space="preserve">n different ways </w:t>
      </w:r>
      <w:r w:rsidR="00E04804" w:rsidRPr="008E2D6F">
        <w:rPr>
          <w:rFonts w:ascii="Verdana" w:hAnsi="Verdana" w:cs="Palatino-Roman"/>
        </w:rPr>
        <w:t>however</w:t>
      </w:r>
      <w:r w:rsidR="009C7FA1" w:rsidRPr="008E2D6F">
        <w:rPr>
          <w:rFonts w:ascii="Verdana" w:hAnsi="Verdana" w:cs="Palatino-Roman"/>
        </w:rPr>
        <w:t xml:space="preserve">, </w:t>
      </w:r>
      <w:r w:rsidR="005112C0">
        <w:rPr>
          <w:rFonts w:ascii="Verdana" w:hAnsi="Verdana" w:cs="Palatino-Roman"/>
        </w:rPr>
        <w:t>t</w:t>
      </w:r>
      <w:r w:rsidR="005112C0" w:rsidRPr="008E2D6F">
        <w:rPr>
          <w:rFonts w:ascii="Verdana" w:hAnsi="Verdana" w:cs="Palatino-Roman"/>
        </w:rPr>
        <w:t xml:space="preserve">hey have </w:t>
      </w:r>
      <w:r w:rsidR="009C7FA1" w:rsidRPr="008E2D6F">
        <w:rPr>
          <w:rFonts w:ascii="Verdana" w:hAnsi="Verdana" w:cs="Palatino-Roman"/>
        </w:rPr>
        <w:t xml:space="preserve">become </w:t>
      </w:r>
      <w:r w:rsidR="006B769B" w:rsidRPr="008E2D6F">
        <w:rPr>
          <w:rFonts w:ascii="Verdana" w:hAnsi="Verdana" w:cs="Palatino-Roman"/>
        </w:rPr>
        <w:t xml:space="preserve">deeply </w:t>
      </w:r>
      <w:r w:rsidR="009C7FA1" w:rsidRPr="008E2D6F">
        <w:rPr>
          <w:rFonts w:ascii="Verdana" w:hAnsi="Verdana" w:cs="Palatino-Roman"/>
        </w:rPr>
        <w:t xml:space="preserve">entangled with concerns about </w:t>
      </w:r>
      <w:r w:rsidR="00CA2636" w:rsidRPr="008E2D6F">
        <w:rPr>
          <w:rFonts w:ascii="Verdana" w:hAnsi="Verdana" w:cs="Palatino-Roman"/>
        </w:rPr>
        <w:t xml:space="preserve">consumer choice, </w:t>
      </w:r>
      <w:r w:rsidR="00530CF3" w:rsidRPr="008E2D6F">
        <w:rPr>
          <w:rFonts w:ascii="Verdana" w:hAnsi="Verdana" w:cs="Palatino-Roman"/>
        </w:rPr>
        <w:t xml:space="preserve">(clinical) </w:t>
      </w:r>
      <w:r w:rsidR="009C7FA1" w:rsidRPr="008E2D6F">
        <w:rPr>
          <w:rFonts w:ascii="Verdana" w:hAnsi="Verdana" w:cs="Palatino-Roman"/>
        </w:rPr>
        <w:t xml:space="preserve">effectiveness, </w:t>
      </w:r>
      <w:r w:rsidR="008F3FD5" w:rsidRPr="008E2D6F">
        <w:rPr>
          <w:rFonts w:ascii="Verdana" w:hAnsi="Verdana" w:cs="Palatino-Roman"/>
        </w:rPr>
        <w:t xml:space="preserve">improving </w:t>
      </w:r>
      <w:r w:rsidR="00530CF3" w:rsidRPr="008E2D6F">
        <w:rPr>
          <w:rFonts w:ascii="Verdana" w:hAnsi="Verdana" w:cs="Palatino-Roman"/>
        </w:rPr>
        <w:t xml:space="preserve">and managing </w:t>
      </w:r>
      <w:r w:rsidR="008F3FD5" w:rsidRPr="008E2D6F">
        <w:rPr>
          <w:rFonts w:ascii="Verdana" w:hAnsi="Verdana" w:cs="Palatino-Roman"/>
        </w:rPr>
        <w:t xml:space="preserve">health, </w:t>
      </w:r>
      <w:r w:rsidR="009C7FA1" w:rsidRPr="008E2D6F">
        <w:rPr>
          <w:rFonts w:ascii="Verdana" w:hAnsi="Verdana" w:cs="Palatino-Roman"/>
        </w:rPr>
        <w:t>reducing current and offsetting future demand</w:t>
      </w:r>
      <w:r w:rsidR="00195775" w:rsidRPr="008E2D6F">
        <w:rPr>
          <w:rFonts w:ascii="Verdana" w:hAnsi="Verdana" w:cs="Palatino-Roman"/>
        </w:rPr>
        <w:t xml:space="preserve"> </w:t>
      </w:r>
      <w:r w:rsidR="008F3FD5" w:rsidRPr="008E2D6F">
        <w:rPr>
          <w:rFonts w:ascii="Verdana" w:hAnsi="Verdana" w:cs="Palatino-Roman"/>
        </w:rPr>
        <w:t xml:space="preserve">for services </w:t>
      </w:r>
      <w:r w:rsidR="00EF4F0F" w:rsidRPr="008E2D6F">
        <w:rPr>
          <w:rFonts w:ascii="Verdana" w:hAnsi="Verdana" w:cs="Palatino-Roman"/>
        </w:rPr>
        <w:t>and</w:t>
      </w:r>
      <w:r w:rsidR="005E0200" w:rsidRPr="008E2D6F">
        <w:rPr>
          <w:rFonts w:ascii="Verdana" w:hAnsi="Verdana" w:cs="Palatino-Roman"/>
        </w:rPr>
        <w:t xml:space="preserve"> </w:t>
      </w:r>
      <w:r w:rsidR="008F3FD5" w:rsidRPr="008E2D6F">
        <w:rPr>
          <w:rFonts w:ascii="Verdana" w:hAnsi="Verdana" w:cs="Palatino-Roman"/>
        </w:rPr>
        <w:t>alleviating public spending pressures.</w:t>
      </w:r>
      <w:r w:rsidR="009C7FA1" w:rsidRPr="008E2D6F">
        <w:rPr>
          <w:rFonts w:ascii="Verdana" w:hAnsi="Verdana" w:cs="Palatino-Roman"/>
        </w:rPr>
        <w:t xml:space="preserve"> </w:t>
      </w:r>
      <w:r w:rsidR="005112C0">
        <w:rPr>
          <w:rFonts w:ascii="Verdana" w:hAnsi="Verdana" w:cs="Palatino-Roman"/>
        </w:rPr>
        <w:t xml:space="preserve">We consider </w:t>
      </w:r>
      <w:r w:rsidR="00AE44F5">
        <w:rPr>
          <w:rFonts w:ascii="Verdana" w:hAnsi="Verdana" w:cs="Palatino-Roman"/>
        </w:rPr>
        <w:t>t</w:t>
      </w:r>
      <w:r w:rsidR="005112C0" w:rsidRPr="008E2D6F">
        <w:rPr>
          <w:rFonts w:ascii="Verdana" w:hAnsi="Verdana" w:cs="Palatino-Roman"/>
        </w:rPr>
        <w:t xml:space="preserve">he </w:t>
      </w:r>
      <w:r w:rsidR="002E0449" w:rsidRPr="008E2D6F">
        <w:rPr>
          <w:rFonts w:ascii="Verdana" w:hAnsi="Verdana" w:cs="Palatino-Roman"/>
        </w:rPr>
        <w:t xml:space="preserve">different legacies and entanglements </w:t>
      </w:r>
      <w:r w:rsidR="005112C0">
        <w:rPr>
          <w:rFonts w:ascii="Verdana" w:hAnsi="Verdana" w:cs="Palatino-Roman"/>
        </w:rPr>
        <w:t>later</w:t>
      </w:r>
      <w:r w:rsidR="002E0449" w:rsidRPr="008E2D6F">
        <w:rPr>
          <w:rFonts w:ascii="Verdana" w:hAnsi="Verdana" w:cs="Palatino-Roman"/>
        </w:rPr>
        <w:t xml:space="preserve">. </w:t>
      </w:r>
      <w:r w:rsidR="00456EB2" w:rsidRPr="008E2D6F">
        <w:rPr>
          <w:rFonts w:ascii="Verdana" w:hAnsi="Verdana" w:cs="Palatino-Roman"/>
        </w:rPr>
        <w:t>We first consider the emergence of person</w:t>
      </w:r>
      <w:r w:rsidR="006B00C2">
        <w:rPr>
          <w:rFonts w:ascii="Verdana" w:hAnsi="Verdana" w:cs="Palatino-Roman"/>
        </w:rPr>
        <w:t>-</w:t>
      </w:r>
      <w:r w:rsidR="00456EB2" w:rsidRPr="008E2D6F">
        <w:rPr>
          <w:rFonts w:ascii="Verdana" w:hAnsi="Verdana" w:cs="Palatino-Roman"/>
        </w:rPr>
        <w:t>centred way</w:t>
      </w:r>
      <w:r w:rsidR="00CA0FA4" w:rsidRPr="008E2D6F">
        <w:rPr>
          <w:rFonts w:ascii="Verdana" w:hAnsi="Verdana" w:cs="Palatino-Roman"/>
        </w:rPr>
        <w:t xml:space="preserve">s of </w:t>
      </w:r>
      <w:r w:rsidR="00CA0FA4" w:rsidRPr="002675FD">
        <w:rPr>
          <w:rFonts w:ascii="Verdana" w:hAnsi="Verdana" w:cs="Palatino-Roman"/>
        </w:rPr>
        <w:t xml:space="preserve">working in </w:t>
      </w:r>
      <w:r w:rsidR="00456EB2" w:rsidRPr="002675FD">
        <w:rPr>
          <w:rFonts w:ascii="Verdana" w:hAnsi="Verdana" w:cs="Palatino-Roman"/>
        </w:rPr>
        <w:t>social care, and in health</w:t>
      </w:r>
      <w:r w:rsidR="0037706F">
        <w:rPr>
          <w:rFonts w:ascii="Verdana" w:hAnsi="Verdana" w:cs="Palatino-Roman"/>
        </w:rPr>
        <w:t xml:space="preserve">. </w:t>
      </w:r>
      <w:r w:rsidR="00456EB2" w:rsidRPr="002675FD">
        <w:rPr>
          <w:rFonts w:ascii="Verdana" w:hAnsi="Verdana" w:cs="Palatino-Roman"/>
        </w:rPr>
        <w:t xml:space="preserve">We then consider the role of </w:t>
      </w:r>
      <w:r w:rsidR="00720675">
        <w:rPr>
          <w:rFonts w:ascii="Verdana" w:hAnsi="Verdana" w:cs="Palatino-Roman"/>
        </w:rPr>
        <w:t xml:space="preserve">service </w:t>
      </w:r>
      <w:r w:rsidR="00456EB2" w:rsidRPr="002675FD">
        <w:rPr>
          <w:rFonts w:ascii="Verdana" w:hAnsi="Verdana" w:cs="Palatino-Roman"/>
        </w:rPr>
        <w:t xml:space="preserve">user movements and the third sector before going on to outline summary learning from the review. </w:t>
      </w:r>
    </w:p>
    <w:p w14:paraId="45A20454" w14:textId="7EB9CD62" w:rsidR="002675FD" w:rsidRPr="002675FD" w:rsidRDefault="002675FD" w:rsidP="00624EF8">
      <w:pPr>
        <w:rPr>
          <w:rFonts w:ascii="Verdana" w:hAnsi="Verdana" w:cs="Palatino-Roman"/>
        </w:rPr>
      </w:pPr>
      <w:r>
        <w:rPr>
          <w:rFonts w:ascii="Verdana" w:hAnsi="Verdana" w:cs="Palatino-Roman"/>
          <w:noProof/>
          <w:lang w:eastAsia="en-GB"/>
        </w:rPr>
        <w:drawing>
          <wp:inline distT="0" distB="0" distL="0" distR="0" wp14:anchorId="39092369" wp14:editId="57093E83">
            <wp:extent cx="5731510" cy="29629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equalities.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2962910"/>
                    </a:xfrm>
                    <a:prstGeom prst="rect">
                      <a:avLst/>
                    </a:prstGeom>
                  </pic:spPr>
                </pic:pic>
              </a:graphicData>
            </a:graphic>
          </wp:inline>
        </w:drawing>
      </w:r>
    </w:p>
    <w:p w14:paraId="07B3B159" w14:textId="77777777" w:rsidR="00CA2636" w:rsidRPr="00A113A3" w:rsidRDefault="00CA2636" w:rsidP="00624EF8">
      <w:pPr>
        <w:spacing w:line="256" w:lineRule="auto"/>
        <w:rPr>
          <w:rFonts w:ascii="Verdana" w:hAnsi="Verdana" w:cs="Palatino-Roman"/>
          <w:b/>
        </w:rPr>
      </w:pPr>
    </w:p>
    <w:p w14:paraId="7EA62269" w14:textId="721A3DD8" w:rsidR="005112C0" w:rsidRDefault="00976AA5" w:rsidP="00624EF8">
      <w:pPr>
        <w:pStyle w:val="Heading2"/>
        <w:rPr>
          <w:rFonts w:ascii="Verdana" w:hAnsi="Verdana" w:cs="Palatino-Roman"/>
        </w:rPr>
      </w:pPr>
      <w:bookmarkStart w:id="9" w:name="_Toc510797484"/>
      <w:bookmarkStart w:id="10" w:name="_Toc524605431"/>
      <w:r w:rsidRPr="0037706F">
        <w:rPr>
          <w:rFonts w:ascii="Verdana" w:hAnsi="Verdana"/>
          <w:b/>
          <w:color w:val="000000" w:themeColor="text1"/>
          <w:sz w:val="22"/>
          <w:szCs w:val="22"/>
        </w:rPr>
        <w:t xml:space="preserve">The emergence of person-centred working in </w:t>
      </w:r>
      <w:r w:rsidR="00FB4E45" w:rsidRPr="0037706F">
        <w:rPr>
          <w:rFonts w:ascii="Verdana" w:hAnsi="Verdana"/>
          <w:b/>
          <w:color w:val="000000" w:themeColor="text1"/>
          <w:sz w:val="22"/>
          <w:szCs w:val="22"/>
        </w:rPr>
        <w:t xml:space="preserve">social </w:t>
      </w:r>
      <w:r w:rsidRPr="0037706F">
        <w:rPr>
          <w:rFonts w:ascii="Verdana" w:hAnsi="Verdana"/>
          <w:b/>
          <w:color w:val="000000" w:themeColor="text1"/>
          <w:sz w:val="22"/>
          <w:szCs w:val="22"/>
        </w:rPr>
        <w:t>care</w:t>
      </w:r>
      <w:bookmarkEnd w:id="9"/>
      <w:bookmarkEnd w:id="10"/>
      <w:r w:rsidR="00DB65B5">
        <w:rPr>
          <w:rFonts w:ascii="Verdana" w:hAnsi="Verdana" w:cs="Palatino-Roman"/>
        </w:rPr>
        <w:br/>
      </w:r>
    </w:p>
    <w:p w14:paraId="176F0137" w14:textId="4CC76E36" w:rsidR="00072526" w:rsidRPr="002675FD" w:rsidRDefault="00072526">
      <w:pPr>
        <w:spacing w:line="256" w:lineRule="auto"/>
        <w:rPr>
          <w:rFonts w:ascii="Verdana" w:hAnsi="Verdana" w:cs="Palatino-Roman"/>
        </w:rPr>
      </w:pPr>
      <w:r w:rsidRPr="002675FD">
        <w:rPr>
          <w:rFonts w:ascii="Verdana" w:hAnsi="Verdana" w:cs="Palatino-Roman"/>
        </w:rPr>
        <w:t xml:space="preserve">In </w:t>
      </w:r>
      <w:r w:rsidR="00A93E84" w:rsidRPr="002675FD">
        <w:rPr>
          <w:rFonts w:ascii="Verdana" w:hAnsi="Verdana" w:cs="Palatino-Roman"/>
        </w:rPr>
        <w:t xml:space="preserve">broad terms </w:t>
      </w:r>
      <w:r w:rsidRPr="002675FD">
        <w:rPr>
          <w:rFonts w:ascii="Verdana" w:hAnsi="Verdana" w:cs="Palatino-Roman"/>
        </w:rPr>
        <w:t xml:space="preserve">person-centred working </w:t>
      </w:r>
      <w:r w:rsidR="00E43DC1" w:rsidRPr="002675FD">
        <w:rPr>
          <w:rFonts w:ascii="Verdana" w:hAnsi="Verdana" w:cs="Palatino-Roman"/>
        </w:rPr>
        <w:t xml:space="preserve">emerged </w:t>
      </w:r>
      <w:r w:rsidR="00A93E84" w:rsidRPr="002675FD">
        <w:rPr>
          <w:rFonts w:ascii="Verdana" w:hAnsi="Verdana" w:cs="Palatino-Roman"/>
        </w:rPr>
        <w:t xml:space="preserve">in social care </w:t>
      </w:r>
      <w:r w:rsidR="00E43DC1" w:rsidRPr="002675FD">
        <w:rPr>
          <w:rFonts w:ascii="Verdana" w:hAnsi="Verdana" w:cs="Palatino-Roman"/>
        </w:rPr>
        <w:t xml:space="preserve">as a response to: </w:t>
      </w:r>
    </w:p>
    <w:p w14:paraId="188E67C9" w14:textId="4650517E" w:rsidR="009E7A35" w:rsidRPr="001143CF" w:rsidRDefault="001143CF">
      <w:pPr>
        <w:pStyle w:val="ListParagraph"/>
        <w:numPr>
          <w:ilvl w:val="0"/>
          <w:numId w:val="24"/>
        </w:numPr>
        <w:spacing w:line="256" w:lineRule="auto"/>
        <w:rPr>
          <w:rFonts w:ascii="Verdana" w:hAnsi="Verdana" w:cs="Helvetica"/>
        </w:rPr>
      </w:pPr>
      <w:r>
        <w:rPr>
          <w:rFonts w:ascii="Verdana" w:hAnsi="Verdana" w:cs="Helvetica"/>
        </w:rPr>
        <w:t>t</w:t>
      </w:r>
      <w:r w:rsidR="009E7A35" w:rsidRPr="001143CF">
        <w:rPr>
          <w:rFonts w:ascii="Verdana" w:hAnsi="Verdana" w:cs="Helvetica"/>
        </w:rPr>
        <w:t xml:space="preserve">he assumption that the needs of any particular </w:t>
      </w:r>
      <w:r w:rsidR="00720675">
        <w:rPr>
          <w:rFonts w:ascii="Verdana" w:hAnsi="Verdana" w:cs="Helvetica"/>
        </w:rPr>
        <w:t xml:space="preserve">service </w:t>
      </w:r>
      <w:r w:rsidR="009E7A35" w:rsidRPr="001143CF">
        <w:rPr>
          <w:rFonts w:ascii="Verdana" w:hAnsi="Verdana" w:cs="Helvetica"/>
        </w:rPr>
        <w:t xml:space="preserve">user group </w:t>
      </w:r>
      <w:r w:rsidR="00E43DC1" w:rsidRPr="001143CF">
        <w:rPr>
          <w:rFonts w:ascii="Verdana" w:hAnsi="Verdana" w:cs="Helvetica"/>
        </w:rPr>
        <w:t xml:space="preserve">could be </w:t>
      </w:r>
      <w:r w:rsidR="009E7A35" w:rsidRPr="001143CF">
        <w:rPr>
          <w:rFonts w:ascii="Verdana" w:hAnsi="Verdana" w:cs="Helvetica"/>
        </w:rPr>
        <w:t xml:space="preserve">universally defined </w:t>
      </w:r>
    </w:p>
    <w:p w14:paraId="2A304477" w14:textId="4D6C9600" w:rsidR="00DC64D1" w:rsidRPr="001143CF" w:rsidRDefault="001143CF">
      <w:pPr>
        <w:pStyle w:val="ListParagraph"/>
        <w:numPr>
          <w:ilvl w:val="0"/>
          <w:numId w:val="24"/>
        </w:numPr>
        <w:spacing w:line="256" w:lineRule="auto"/>
        <w:rPr>
          <w:rFonts w:ascii="Verdana" w:hAnsi="Verdana" w:cs="Palatino-Roman"/>
        </w:rPr>
      </w:pPr>
      <w:r>
        <w:rPr>
          <w:rFonts w:ascii="Verdana" w:hAnsi="Verdana" w:cs="Helvetica"/>
        </w:rPr>
        <w:t>r</w:t>
      </w:r>
      <w:r w:rsidR="00DC64D1" w:rsidRPr="001143CF">
        <w:rPr>
          <w:rFonts w:ascii="Verdana" w:hAnsi="Verdana" w:cs="Helvetica"/>
        </w:rPr>
        <w:t xml:space="preserve">esource and </w:t>
      </w:r>
      <w:r w:rsidR="00E43DC1" w:rsidRPr="001143CF">
        <w:rPr>
          <w:rFonts w:ascii="Verdana" w:hAnsi="Verdana" w:cs="Helvetica"/>
        </w:rPr>
        <w:t xml:space="preserve">service delivery </w:t>
      </w:r>
      <w:r w:rsidR="001E2401" w:rsidRPr="001143CF">
        <w:rPr>
          <w:rFonts w:ascii="Verdana" w:hAnsi="Verdana" w:cs="Helvetica"/>
        </w:rPr>
        <w:t xml:space="preserve">systems </w:t>
      </w:r>
      <w:r w:rsidR="00E43DC1" w:rsidRPr="001143CF">
        <w:rPr>
          <w:rFonts w:ascii="Verdana" w:hAnsi="Verdana" w:cs="Helvetica"/>
        </w:rPr>
        <w:t xml:space="preserve">basing provision around the perceived needs of many </w:t>
      </w:r>
    </w:p>
    <w:p w14:paraId="18BF56C9" w14:textId="59C36E9E" w:rsidR="00DC64D1" w:rsidRPr="001143CF" w:rsidRDefault="001143CF">
      <w:pPr>
        <w:pStyle w:val="ListParagraph"/>
        <w:numPr>
          <w:ilvl w:val="0"/>
          <w:numId w:val="24"/>
        </w:numPr>
        <w:autoSpaceDE w:val="0"/>
        <w:autoSpaceDN w:val="0"/>
        <w:adjustRightInd w:val="0"/>
        <w:spacing w:after="0" w:line="240" w:lineRule="auto"/>
        <w:rPr>
          <w:rFonts w:ascii="Verdana" w:hAnsi="Verdana" w:cs="Helvetica"/>
        </w:rPr>
      </w:pPr>
      <w:r>
        <w:rPr>
          <w:rFonts w:ascii="Verdana" w:hAnsi="Verdana" w:cs="Helvetica"/>
        </w:rPr>
        <w:t>o</w:t>
      </w:r>
      <w:r w:rsidR="00DC64D1" w:rsidRPr="001143CF">
        <w:rPr>
          <w:rFonts w:ascii="Verdana" w:hAnsi="Verdana" w:cs="Helvetica"/>
        </w:rPr>
        <w:t xml:space="preserve">rganisations taking decisions for people about the nature of the support they received </w:t>
      </w:r>
      <w:r w:rsidR="00FB473B" w:rsidRPr="001143CF">
        <w:rPr>
          <w:rFonts w:ascii="Verdana" w:hAnsi="Verdana" w:cs="Helvetica"/>
        </w:rPr>
        <w:t>(</w:t>
      </w:r>
      <w:r w:rsidR="00DC64D1" w:rsidRPr="001143CF">
        <w:rPr>
          <w:rFonts w:ascii="Verdana" w:hAnsi="Verdana" w:cs="Helvetica"/>
        </w:rPr>
        <w:t>and how they should live their lives</w:t>
      </w:r>
      <w:r w:rsidR="00FB473B" w:rsidRPr="001143CF">
        <w:rPr>
          <w:rFonts w:ascii="Verdana" w:hAnsi="Verdana" w:cs="Helvetica"/>
        </w:rPr>
        <w:t>)</w:t>
      </w:r>
      <w:r w:rsidR="007F7EFE" w:rsidRPr="001143CF">
        <w:rPr>
          <w:rFonts w:ascii="Verdana" w:hAnsi="Verdana" w:cs="Helvetica"/>
        </w:rPr>
        <w:t xml:space="preserve"> and expecting people to fit into one-size-fits-all services</w:t>
      </w:r>
    </w:p>
    <w:p w14:paraId="7F71106B" w14:textId="39777D77" w:rsidR="003434FA" w:rsidRPr="001143CF" w:rsidRDefault="001143CF">
      <w:pPr>
        <w:pStyle w:val="ListParagraph"/>
        <w:numPr>
          <w:ilvl w:val="0"/>
          <w:numId w:val="24"/>
        </w:numPr>
        <w:autoSpaceDE w:val="0"/>
        <w:autoSpaceDN w:val="0"/>
        <w:adjustRightInd w:val="0"/>
        <w:spacing w:after="0" w:line="240" w:lineRule="auto"/>
        <w:rPr>
          <w:rFonts w:ascii="Verdana" w:hAnsi="Verdana" w:cs="Helvetica"/>
        </w:rPr>
      </w:pPr>
      <w:r>
        <w:rPr>
          <w:rFonts w:ascii="Verdana" w:hAnsi="Verdana" w:cs="Helvetica"/>
        </w:rPr>
        <w:t>a</w:t>
      </w:r>
      <w:r w:rsidR="003434FA" w:rsidRPr="001143CF">
        <w:rPr>
          <w:rFonts w:ascii="Verdana" w:hAnsi="Verdana" w:cs="Helvetica"/>
        </w:rPr>
        <w:t xml:space="preserve"> focus on </w:t>
      </w:r>
      <w:r w:rsidR="008F3FD5" w:rsidRPr="001143CF">
        <w:rPr>
          <w:rFonts w:ascii="Verdana" w:hAnsi="Verdana" w:cs="Helvetica"/>
        </w:rPr>
        <w:t xml:space="preserve">people’s </w:t>
      </w:r>
      <w:r w:rsidR="003434FA" w:rsidRPr="001143CF">
        <w:rPr>
          <w:rFonts w:ascii="Verdana" w:hAnsi="Verdana" w:cs="Helvetica"/>
        </w:rPr>
        <w:t xml:space="preserve">deficits </w:t>
      </w:r>
    </w:p>
    <w:p w14:paraId="2F8FC9F0" w14:textId="3814FE72" w:rsidR="00916A97" w:rsidRPr="001143CF" w:rsidRDefault="001143CF">
      <w:pPr>
        <w:pStyle w:val="ListParagraph"/>
        <w:numPr>
          <w:ilvl w:val="0"/>
          <w:numId w:val="24"/>
        </w:numPr>
        <w:spacing w:line="256" w:lineRule="auto"/>
        <w:rPr>
          <w:rFonts w:ascii="Verdana" w:hAnsi="Verdana" w:cs="Palatino-Roman"/>
        </w:rPr>
      </w:pPr>
      <w:r>
        <w:rPr>
          <w:rFonts w:ascii="Verdana" w:hAnsi="Verdana" w:cs="Palatino-Roman"/>
        </w:rPr>
        <w:t>t</w:t>
      </w:r>
      <w:r w:rsidR="00E43DC1" w:rsidRPr="001143CF">
        <w:rPr>
          <w:rFonts w:ascii="Verdana" w:hAnsi="Verdana" w:cs="Palatino-Roman"/>
        </w:rPr>
        <w:t xml:space="preserve">he </w:t>
      </w:r>
      <w:r w:rsidR="009A3BBE" w:rsidRPr="001143CF">
        <w:rPr>
          <w:rFonts w:ascii="Verdana" w:hAnsi="Verdana" w:cs="Palatino-Roman"/>
        </w:rPr>
        <w:t xml:space="preserve">risk of </w:t>
      </w:r>
      <w:r w:rsidR="00E43DC1" w:rsidRPr="001143CF">
        <w:rPr>
          <w:rFonts w:ascii="Verdana" w:hAnsi="Verdana" w:cs="Palatino-Roman"/>
        </w:rPr>
        <w:t>creatin</w:t>
      </w:r>
      <w:r w:rsidR="009A3BBE" w:rsidRPr="001143CF">
        <w:rPr>
          <w:rFonts w:ascii="Verdana" w:hAnsi="Verdana" w:cs="Palatino-Roman"/>
        </w:rPr>
        <w:t>g</w:t>
      </w:r>
      <w:r w:rsidR="00E43DC1" w:rsidRPr="001143CF">
        <w:rPr>
          <w:rFonts w:ascii="Verdana" w:hAnsi="Verdana" w:cs="Palatino-Roman"/>
        </w:rPr>
        <w:t xml:space="preserve"> dependency</w:t>
      </w:r>
      <w:r w:rsidR="00C42291" w:rsidRPr="001143CF">
        <w:rPr>
          <w:rFonts w:ascii="Verdana" w:hAnsi="Verdana" w:cs="Palatino-Roman"/>
        </w:rPr>
        <w:t xml:space="preserve"> </w:t>
      </w:r>
      <w:r w:rsidR="008F3FD5" w:rsidRPr="001143CF">
        <w:rPr>
          <w:rFonts w:ascii="Verdana" w:hAnsi="Verdana" w:cs="Palatino-Roman"/>
        </w:rPr>
        <w:t xml:space="preserve">on </w:t>
      </w:r>
      <w:r w:rsidR="00C42291" w:rsidRPr="001143CF">
        <w:rPr>
          <w:rFonts w:ascii="Verdana" w:hAnsi="Verdana" w:cs="Palatino-Roman"/>
        </w:rPr>
        <w:t>services</w:t>
      </w:r>
    </w:p>
    <w:p w14:paraId="3A42D9C6" w14:textId="26874B71" w:rsidR="007A6A1B" w:rsidRPr="001143CF" w:rsidRDefault="001143CF">
      <w:pPr>
        <w:pStyle w:val="ListParagraph"/>
        <w:numPr>
          <w:ilvl w:val="0"/>
          <w:numId w:val="24"/>
        </w:numPr>
        <w:spacing w:line="256" w:lineRule="auto"/>
        <w:rPr>
          <w:rFonts w:ascii="Verdana" w:hAnsi="Verdana" w:cs="Palatino-Roman"/>
        </w:rPr>
      </w:pPr>
      <w:r>
        <w:rPr>
          <w:rFonts w:ascii="Verdana" w:hAnsi="Verdana" w:cs="Helvetica"/>
        </w:rPr>
        <w:t>q</w:t>
      </w:r>
      <w:r w:rsidR="007A6A1B" w:rsidRPr="001143CF">
        <w:rPr>
          <w:rFonts w:ascii="Verdana" w:hAnsi="Verdana" w:cs="Helvetica"/>
        </w:rPr>
        <w:t xml:space="preserve">uality </w:t>
      </w:r>
      <w:r w:rsidR="00A616F6" w:rsidRPr="001143CF">
        <w:rPr>
          <w:rFonts w:ascii="Verdana" w:hAnsi="Verdana" w:cs="Helvetica"/>
        </w:rPr>
        <w:t>of care and support being assessed</w:t>
      </w:r>
      <w:r w:rsidR="007A6A1B" w:rsidRPr="001143CF">
        <w:rPr>
          <w:rFonts w:ascii="Verdana" w:hAnsi="Verdana" w:cs="Helvetica"/>
        </w:rPr>
        <w:t xml:space="preserve"> </w:t>
      </w:r>
      <w:proofErr w:type="gramStart"/>
      <w:r w:rsidR="007A6A1B" w:rsidRPr="001143CF">
        <w:rPr>
          <w:rFonts w:ascii="Verdana" w:hAnsi="Verdana" w:cs="Helvetica"/>
        </w:rPr>
        <w:t xml:space="preserve">on </w:t>
      </w:r>
      <w:r w:rsidR="00A616F6" w:rsidRPr="001143CF">
        <w:rPr>
          <w:rFonts w:ascii="Verdana" w:hAnsi="Verdana" w:cs="Helvetica"/>
        </w:rPr>
        <w:t>the basis of</w:t>
      </w:r>
      <w:proofErr w:type="gramEnd"/>
      <w:r w:rsidR="00A616F6" w:rsidRPr="001143CF">
        <w:rPr>
          <w:rFonts w:ascii="Verdana" w:hAnsi="Verdana" w:cs="Helvetica"/>
        </w:rPr>
        <w:t xml:space="preserve"> </w:t>
      </w:r>
      <w:r w:rsidR="007A6A1B" w:rsidRPr="001143CF">
        <w:rPr>
          <w:rFonts w:ascii="Verdana" w:hAnsi="Verdana" w:cs="Helvetica"/>
        </w:rPr>
        <w:t>activity</w:t>
      </w:r>
      <w:r w:rsidR="007F7EFE" w:rsidRPr="001143CF">
        <w:rPr>
          <w:rFonts w:ascii="Verdana" w:hAnsi="Verdana" w:cs="Helvetica"/>
        </w:rPr>
        <w:t xml:space="preserve"> and throughput</w:t>
      </w:r>
      <w:r w:rsidR="002675FD">
        <w:rPr>
          <w:rFonts w:ascii="Verdana" w:hAnsi="Verdana" w:cs="Helvetica"/>
        </w:rPr>
        <w:t>.</w:t>
      </w:r>
    </w:p>
    <w:p w14:paraId="12E1A9AE" w14:textId="7F23C2A5" w:rsidR="005112C0" w:rsidRDefault="00270F16">
      <w:pPr>
        <w:pStyle w:val="Heading2"/>
        <w:rPr>
          <w:rFonts w:ascii="Verdana" w:hAnsi="Verdana"/>
        </w:rPr>
      </w:pPr>
      <w:bookmarkStart w:id="11" w:name="_Toc524605432"/>
      <w:r w:rsidRPr="0037706F">
        <w:rPr>
          <w:rFonts w:ascii="Verdana" w:hAnsi="Verdana"/>
          <w:b/>
          <w:color w:val="000000" w:themeColor="text1"/>
          <w:sz w:val="22"/>
          <w:szCs w:val="22"/>
        </w:rPr>
        <w:t>The emergence of person-centred care in health</w:t>
      </w:r>
      <w:bookmarkEnd w:id="11"/>
      <w:r w:rsidR="00DB65B5">
        <w:rPr>
          <w:rFonts w:ascii="Verdana" w:hAnsi="Verdana"/>
        </w:rPr>
        <w:br/>
      </w:r>
    </w:p>
    <w:p w14:paraId="09A57C2A" w14:textId="074BD13A" w:rsidR="00270F16" w:rsidRPr="001143CF" w:rsidRDefault="00270F16">
      <w:pPr>
        <w:rPr>
          <w:rFonts w:ascii="Verdana" w:hAnsi="Verdana"/>
        </w:rPr>
      </w:pPr>
      <w:r w:rsidRPr="001143CF">
        <w:rPr>
          <w:rFonts w:ascii="Verdana" w:hAnsi="Verdana"/>
        </w:rPr>
        <w:t>In health, the overarching notion of person</w:t>
      </w:r>
      <w:r w:rsidR="006B00C2">
        <w:rPr>
          <w:rFonts w:ascii="Verdana" w:hAnsi="Verdana"/>
        </w:rPr>
        <w:t>-</w:t>
      </w:r>
      <w:r w:rsidRPr="001143CF">
        <w:rPr>
          <w:rFonts w:ascii="Verdana" w:hAnsi="Verdana"/>
        </w:rPr>
        <w:t>centred care emerged as a response to issues including:</w:t>
      </w:r>
    </w:p>
    <w:p w14:paraId="2C990664" w14:textId="6C01CC5E" w:rsidR="00270F16" w:rsidRPr="001143CF" w:rsidRDefault="001143CF">
      <w:pPr>
        <w:pStyle w:val="ListParagraph"/>
        <w:numPr>
          <w:ilvl w:val="0"/>
          <w:numId w:val="18"/>
        </w:numPr>
        <w:autoSpaceDE w:val="0"/>
        <w:autoSpaceDN w:val="0"/>
        <w:adjustRightInd w:val="0"/>
        <w:spacing w:after="0" w:line="240" w:lineRule="auto"/>
        <w:rPr>
          <w:rFonts w:ascii="Verdana" w:hAnsi="Verdana" w:cs="Palatino-Roman"/>
        </w:rPr>
      </w:pPr>
      <w:r>
        <w:rPr>
          <w:rFonts w:ascii="Verdana" w:hAnsi="Verdana"/>
        </w:rPr>
        <w:lastRenderedPageBreak/>
        <w:t>h</w:t>
      </w:r>
      <w:r w:rsidR="00270F16" w:rsidRPr="001143CF">
        <w:rPr>
          <w:rFonts w:ascii="Verdana" w:hAnsi="Verdana"/>
        </w:rPr>
        <w:t xml:space="preserve">ealthcare being too disease-centred </w:t>
      </w:r>
      <w:r w:rsidR="00270F16" w:rsidRPr="001143CF">
        <w:rPr>
          <w:rFonts w:ascii="Verdana" w:hAnsi="Verdana" w:cs="Palatino-Roman"/>
        </w:rPr>
        <w:t>(taking a limiting biomedical approach, focusing narrowly on pathologies and applying disease-standardised interventions)</w:t>
      </w:r>
    </w:p>
    <w:p w14:paraId="0596E779" w14:textId="1C0A2C6F" w:rsidR="00270F16" w:rsidRPr="001143CF" w:rsidRDefault="001143CF">
      <w:pPr>
        <w:pStyle w:val="ListParagraph"/>
        <w:numPr>
          <w:ilvl w:val="0"/>
          <w:numId w:val="18"/>
        </w:numPr>
        <w:shd w:val="clear" w:color="auto" w:fill="FFFFFF" w:themeFill="background1"/>
        <w:spacing w:after="0"/>
        <w:textAlignment w:val="baseline"/>
        <w:rPr>
          <w:rFonts w:ascii="Verdana" w:hAnsi="Verdana"/>
          <w:spacing w:val="-8"/>
        </w:rPr>
      </w:pPr>
      <w:r>
        <w:rPr>
          <w:rFonts w:ascii="Verdana" w:hAnsi="Verdana" w:cs="Palatino-Roman"/>
        </w:rPr>
        <w:t>p</w:t>
      </w:r>
      <w:r w:rsidR="00270F16" w:rsidRPr="001143CF">
        <w:rPr>
          <w:rFonts w:ascii="Verdana" w:hAnsi="Verdana" w:cs="Palatino-Roman"/>
        </w:rPr>
        <w:t>aternalism – the belief that the clinician knows what’s best for the patient</w:t>
      </w:r>
    </w:p>
    <w:p w14:paraId="093AC8D4" w14:textId="4D576295" w:rsidR="00270F16" w:rsidRPr="00AE44F5" w:rsidRDefault="001143CF">
      <w:pPr>
        <w:pStyle w:val="ListParagraph"/>
        <w:numPr>
          <w:ilvl w:val="0"/>
          <w:numId w:val="18"/>
        </w:numPr>
        <w:shd w:val="clear" w:color="auto" w:fill="FFFFFF" w:themeFill="background1"/>
        <w:spacing w:after="0"/>
        <w:textAlignment w:val="baseline"/>
        <w:rPr>
          <w:rFonts w:ascii="Verdana" w:hAnsi="Verdana" w:cs="Palatino-Roman"/>
        </w:rPr>
      </w:pPr>
      <w:r w:rsidRPr="00AE44F5">
        <w:rPr>
          <w:rFonts w:ascii="Verdana" w:hAnsi="Verdana" w:cs="Palatino-Roman"/>
        </w:rPr>
        <w:t>n</w:t>
      </w:r>
      <w:r w:rsidR="00270F16" w:rsidRPr="00AE44F5">
        <w:rPr>
          <w:rFonts w:ascii="Verdana" w:hAnsi="Verdana" w:cs="Palatino-Roman"/>
        </w:rPr>
        <w:t>aturalisation and normalisation of medical intervention in processes of death, dying, ageing and illness resulting in unwanted and potentially harmful procedures and treatments, particularly in crisis situations, and the risk of confusing care with treatment</w:t>
      </w:r>
    </w:p>
    <w:p w14:paraId="2F372583" w14:textId="2C6DDA2D" w:rsidR="00270F16" w:rsidRPr="001143CF" w:rsidRDefault="001143CF">
      <w:pPr>
        <w:pStyle w:val="ListParagraph"/>
        <w:numPr>
          <w:ilvl w:val="0"/>
          <w:numId w:val="18"/>
        </w:numPr>
        <w:rPr>
          <w:rFonts w:ascii="Verdana" w:hAnsi="Verdana" w:cs="Palatino-Roman"/>
        </w:rPr>
      </w:pPr>
      <w:r>
        <w:rPr>
          <w:rFonts w:ascii="Verdana" w:hAnsi="Verdana" w:cs="Palatino-Roman"/>
        </w:rPr>
        <w:t>a</w:t>
      </w:r>
      <w:r w:rsidR="00270F16" w:rsidRPr="001143CF">
        <w:rPr>
          <w:rFonts w:ascii="Verdana" w:hAnsi="Verdana" w:cs="Palatino-Roman"/>
        </w:rPr>
        <w:t xml:space="preserve">n inappropriate orientation to serve professional or supply-driven interests </w:t>
      </w:r>
    </w:p>
    <w:p w14:paraId="71A6EAC7" w14:textId="0D57C758" w:rsidR="00270F16" w:rsidRPr="001143CF" w:rsidRDefault="001143CF">
      <w:pPr>
        <w:pStyle w:val="ListParagraph"/>
        <w:numPr>
          <w:ilvl w:val="0"/>
          <w:numId w:val="18"/>
        </w:numPr>
        <w:rPr>
          <w:rFonts w:ascii="Verdana" w:hAnsi="Verdana" w:cs="Palatino-Roman"/>
        </w:rPr>
      </w:pPr>
      <w:r>
        <w:rPr>
          <w:rFonts w:ascii="Verdana" w:hAnsi="Verdana" w:cs="Helvetica"/>
        </w:rPr>
        <w:t>t</w:t>
      </w:r>
      <w:r w:rsidR="00270F16" w:rsidRPr="001143CF">
        <w:rPr>
          <w:rFonts w:ascii="Verdana" w:hAnsi="Verdana" w:cs="Helvetica"/>
        </w:rPr>
        <w:t>raditional models of service delivery basing provision around the perceived needs of many</w:t>
      </w:r>
    </w:p>
    <w:p w14:paraId="2B89CC7B" w14:textId="4464B912" w:rsidR="00270F16" w:rsidRPr="001143CF" w:rsidRDefault="001143CF">
      <w:pPr>
        <w:pStyle w:val="ListParagraph"/>
        <w:numPr>
          <w:ilvl w:val="0"/>
          <w:numId w:val="18"/>
        </w:numPr>
        <w:rPr>
          <w:rFonts w:ascii="Verdana" w:hAnsi="Verdana" w:cs="Palatino-Roman"/>
        </w:rPr>
      </w:pPr>
      <w:r>
        <w:rPr>
          <w:rFonts w:ascii="Verdana" w:hAnsi="Verdana" w:cs="Helvetica"/>
        </w:rPr>
        <w:t>s</w:t>
      </w:r>
      <w:r w:rsidR="00270F16" w:rsidRPr="001143CF">
        <w:rPr>
          <w:rFonts w:ascii="Verdana" w:hAnsi="Verdana" w:cs="Helvetica"/>
        </w:rPr>
        <w:t>ystem failures to protect the dignity and respect the personhood of people receiving care</w:t>
      </w:r>
    </w:p>
    <w:p w14:paraId="586DB5AA" w14:textId="397C97BC" w:rsidR="00270F16" w:rsidRPr="001143CF" w:rsidRDefault="001143CF">
      <w:pPr>
        <w:pStyle w:val="ListParagraph"/>
        <w:numPr>
          <w:ilvl w:val="0"/>
          <w:numId w:val="18"/>
        </w:numPr>
        <w:autoSpaceDE w:val="0"/>
        <w:autoSpaceDN w:val="0"/>
        <w:adjustRightInd w:val="0"/>
        <w:spacing w:after="0" w:line="240" w:lineRule="auto"/>
        <w:rPr>
          <w:rFonts w:ascii="Verdana" w:hAnsi="Verdana" w:cs="Palatino-Roman"/>
        </w:rPr>
      </w:pPr>
      <w:r>
        <w:rPr>
          <w:rFonts w:ascii="Verdana" w:hAnsi="Verdana" w:cs="Helvetica"/>
        </w:rPr>
        <w:t>q</w:t>
      </w:r>
      <w:r w:rsidR="00270F16" w:rsidRPr="001143CF">
        <w:rPr>
          <w:rFonts w:ascii="Verdana" w:hAnsi="Verdana" w:cs="Helvetica"/>
        </w:rPr>
        <w:t>uality of care being assessed primarily in terms of clinical effectiveness and patient safety, and also in terms of efficiency, timeliness and equity of provision, neglecting patient values.</w:t>
      </w:r>
    </w:p>
    <w:p w14:paraId="788F1885" w14:textId="77777777" w:rsidR="00270F16" w:rsidRPr="001143CF" w:rsidRDefault="00270F16">
      <w:pPr>
        <w:pStyle w:val="ListParagraph"/>
        <w:autoSpaceDE w:val="0"/>
        <w:autoSpaceDN w:val="0"/>
        <w:adjustRightInd w:val="0"/>
        <w:spacing w:after="0" w:line="240" w:lineRule="auto"/>
        <w:rPr>
          <w:rFonts w:ascii="Verdana" w:hAnsi="Verdana" w:cs="Palatino-Roman"/>
        </w:rPr>
      </w:pPr>
    </w:p>
    <w:p w14:paraId="31A955C0" w14:textId="4F91D7E9" w:rsidR="00E43DC1" w:rsidRPr="001143CF" w:rsidRDefault="00270F16">
      <w:pPr>
        <w:spacing w:line="256" w:lineRule="auto"/>
        <w:rPr>
          <w:rFonts w:ascii="Verdana" w:hAnsi="Verdana" w:cs="Palatino-Roman"/>
        </w:rPr>
      </w:pPr>
      <w:r w:rsidRPr="001143CF">
        <w:rPr>
          <w:rFonts w:ascii="Verdana" w:hAnsi="Verdana" w:cs="Palatino-Roman"/>
        </w:rPr>
        <w:t>In response to these issues</w:t>
      </w:r>
      <w:r w:rsidR="009A3BBE" w:rsidRPr="001143CF">
        <w:rPr>
          <w:rFonts w:ascii="Verdana" w:hAnsi="Verdana" w:cs="Palatino-Roman"/>
        </w:rPr>
        <w:t xml:space="preserve"> p</w:t>
      </w:r>
      <w:r w:rsidR="00E43DC1" w:rsidRPr="001143CF">
        <w:rPr>
          <w:rFonts w:ascii="Verdana" w:hAnsi="Verdana" w:cs="Palatino-Roman"/>
        </w:rPr>
        <w:t xml:space="preserve">erson-centred working </w:t>
      </w:r>
      <w:r w:rsidRPr="001143CF">
        <w:rPr>
          <w:rFonts w:ascii="Verdana" w:hAnsi="Verdana" w:cs="Palatino-Roman"/>
        </w:rPr>
        <w:t xml:space="preserve">in both health and social care </w:t>
      </w:r>
      <w:r w:rsidR="00E43DC1" w:rsidRPr="001143CF">
        <w:rPr>
          <w:rFonts w:ascii="Verdana" w:hAnsi="Verdana" w:cs="Palatino-Roman"/>
        </w:rPr>
        <w:t xml:space="preserve">can be </w:t>
      </w:r>
      <w:r w:rsidR="00CD5F8A">
        <w:rPr>
          <w:rFonts w:ascii="Verdana" w:hAnsi="Verdana" w:cs="Palatino-Roman"/>
        </w:rPr>
        <w:t xml:space="preserve">variously </w:t>
      </w:r>
      <w:r w:rsidR="009A3BBE" w:rsidRPr="001143CF">
        <w:rPr>
          <w:rFonts w:ascii="Verdana" w:hAnsi="Verdana" w:cs="Palatino-Roman"/>
        </w:rPr>
        <w:t xml:space="preserve">understood as </w:t>
      </w:r>
      <w:r w:rsidR="001442C8" w:rsidRPr="001143CF">
        <w:rPr>
          <w:rFonts w:ascii="Verdana" w:hAnsi="Verdana" w:cs="Palatino-Roman"/>
        </w:rPr>
        <w:t xml:space="preserve">being </w:t>
      </w:r>
      <w:r w:rsidR="00E43DC1" w:rsidRPr="001143CF">
        <w:rPr>
          <w:rFonts w:ascii="Verdana" w:hAnsi="Verdana" w:cs="Palatino-Roman"/>
        </w:rPr>
        <w:t>concerned with:</w:t>
      </w:r>
    </w:p>
    <w:p w14:paraId="484B71E7" w14:textId="2BF98507" w:rsidR="00CE520E" w:rsidRPr="001143CF" w:rsidRDefault="001143CF">
      <w:pPr>
        <w:pStyle w:val="Default"/>
        <w:numPr>
          <w:ilvl w:val="0"/>
          <w:numId w:val="19"/>
        </w:numPr>
        <w:rPr>
          <w:rFonts w:ascii="Verdana" w:hAnsi="Verdana"/>
          <w:sz w:val="22"/>
          <w:szCs w:val="22"/>
        </w:rPr>
      </w:pPr>
      <w:r>
        <w:rPr>
          <w:rFonts w:ascii="Verdana" w:hAnsi="Verdana"/>
          <w:sz w:val="22"/>
          <w:szCs w:val="22"/>
        </w:rPr>
        <w:t>t</w:t>
      </w:r>
      <w:r w:rsidR="00CE520E" w:rsidRPr="001143CF">
        <w:rPr>
          <w:rFonts w:ascii="Verdana" w:hAnsi="Verdana"/>
          <w:sz w:val="22"/>
          <w:szCs w:val="22"/>
        </w:rPr>
        <w:t>reating people with respect and dignity</w:t>
      </w:r>
      <w:r w:rsidR="00DD2763" w:rsidRPr="001143CF">
        <w:rPr>
          <w:rFonts w:ascii="Verdana" w:hAnsi="Verdana"/>
          <w:sz w:val="22"/>
          <w:szCs w:val="22"/>
        </w:rPr>
        <w:t xml:space="preserve"> and relating to them as </w:t>
      </w:r>
      <w:r w:rsidR="00DD2763" w:rsidRPr="00AE44F5">
        <w:rPr>
          <w:rFonts w:ascii="Verdana" w:hAnsi="Verdana"/>
          <w:sz w:val="22"/>
          <w:szCs w:val="22"/>
        </w:rPr>
        <w:t>persons</w:t>
      </w:r>
    </w:p>
    <w:p w14:paraId="115D8BE1" w14:textId="2914D991" w:rsidR="00E43DC1" w:rsidRPr="001143CF" w:rsidRDefault="001143CF">
      <w:pPr>
        <w:pStyle w:val="Default"/>
        <w:numPr>
          <w:ilvl w:val="0"/>
          <w:numId w:val="19"/>
        </w:numPr>
        <w:rPr>
          <w:rFonts w:ascii="Verdana" w:hAnsi="Verdana"/>
          <w:sz w:val="22"/>
          <w:szCs w:val="22"/>
        </w:rPr>
      </w:pPr>
      <w:r>
        <w:rPr>
          <w:rFonts w:ascii="Verdana" w:hAnsi="Verdana"/>
          <w:sz w:val="22"/>
          <w:szCs w:val="22"/>
        </w:rPr>
        <w:t>r</w:t>
      </w:r>
      <w:r w:rsidR="00E43DC1" w:rsidRPr="001143CF">
        <w:rPr>
          <w:rFonts w:ascii="Verdana" w:hAnsi="Verdana"/>
          <w:sz w:val="22"/>
          <w:szCs w:val="22"/>
        </w:rPr>
        <w:t xml:space="preserve">esponding to </w:t>
      </w:r>
      <w:r w:rsidR="00DD2763" w:rsidRPr="001143CF">
        <w:rPr>
          <w:rFonts w:ascii="Verdana" w:hAnsi="Verdana"/>
          <w:sz w:val="22"/>
          <w:szCs w:val="22"/>
        </w:rPr>
        <w:t xml:space="preserve">and acting on </w:t>
      </w:r>
      <w:r w:rsidR="00E43DC1" w:rsidRPr="001143CF">
        <w:rPr>
          <w:rFonts w:ascii="Verdana" w:hAnsi="Verdana" w:cs="Helvetica"/>
          <w:sz w:val="22"/>
          <w:szCs w:val="22"/>
        </w:rPr>
        <w:t>the particular needs</w:t>
      </w:r>
      <w:r w:rsidR="00D315E6" w:rsidRPr="001143CF">
        <w:rPr>
          <w:rFonts w:ascii="Verdana" w:hAnsi="Verdana" w:cs="Helvetica"/>
          <w:sz w:val="22"/>
          <w:szCs w:val="22"/>
        </w:rPr>
        <w:t>, priorities</w:t>
      </w:r>
      <w:r w:rsidR="00CD25ED" w:rsidRPr="001143CF">
        <w:rPr>
          <w:rFonts w:ascii="Verdana" w:hAnsi="Verdana" w:cs="Helvetica"/>
          <w:sz w:val="22"/>
          <w:szCs w:val="22"/>
        </w:rPr>
        <w:t xml:space="preserve">, </w:t>
      </w:r>
      <w:r w:rsidR="00E43DC1" w:rsidRPr="001143CF">
        <w:rPr>
          <w:rFonts w:ascii="Verdana" w:hAnsi="Verdana" w:cs="Helvetica"/>
          <w:sz w:val="22"/>
          <w:szCs w:val="22"/>
        </w:rPr>
        <w:t xml:space="preserve">aspirations </w:t>
      </w:r>
      <w:r w:rsidR="00CD25ED" w:rsidRPr="001143CF">
        <w:rPr>
          <w:rFonts w:ascii="Verdana" w:hAnsi="Verdana" w:cs="Helvetica"/>
          <w:sz w:val="22"/>
          <w:szCs w:val="22"/>
        </w:rPr>
        <w:t xml:space="preserve">and strengths </w:t>
      </w:r>
      <w:r w:rsidR="00E43DC1" w:rsidRPr="001143CF">
        <w:rPr>
          <w:rFonts w:ascii="Verdana" w:hAnsi="Verdana" w:cs="Helvetica"/>
          <w:sz w:val="22"/>
          <w:szCs w:val="22"/>
        </w:rPr>
        <w:t>of individuals</w:t>
      </w:r>
    </w:p>
    <w:p w14:paraId="4CCBEBDD" w14:textId="1E71197D" w:rsidR="00072526" w:rsidRPr="001143CF" w:rsidRDefault="001143CF">
      <w:pPr>
        <w:pStyle w:val="Default"/>
        <w:numPr>
          <w:ilvl w:val="0"/>
          <w:numId w:val="19"/>
        </w:numPr>
        <w:rPr>
          <w:rFonts w:ascii="Verdana" w:hAnsi="Verdana"/>
          <w:sz w:val="22"/>
          <w:szCs w:val="22"/>
        </w:rPr>
      </w:pPr>
      <w:r>
        <w:rPr>
          <w:rFonts w:ascii="Verdana" w:hAnsi="Verdana"/>
          <w:sz w:val="22"/>
          <w:szCs w:val="22"/>
        </w:rPr>
        <w:t>o</w:t>
      </w:r>
      <w:r w:rsidR="00072526" w:rsidRPr="001143CF">
        <w:rPr>
          <w:rFonts w:ascii="Verdana" w:hAnsi="Verdana"/>
          <w:sz w:val="22"/>
          <w:szCs w:val="22"/>
        </w:rPr>
        <w:t xml:space="preserve">ffering a range of service choices that are more responsive to </w:t>
      </w:r>
      <w:r w:rsidR="009A3BBE" w:rsidRPr="001143CF">
        <w:rPr>
          <w:rFonts w:ascii="Verdana" w:hAnsi="Verdana"/>
          <w:sz w:val="22"/>
          <w:szCs w:val="22"/>
        </w:rPr>
        <w:t>people’s</w:t>
      </w:r>
      <w:r w:rsidR="007A6A1B" w:rsidRPr="001143CF">
        <w:rPr>
          <w:rFonts w:ascii="Verdana" w:hAnsi="Verdana"/>
          <w:sz w:val="22"/>
          <w:szCs w:val="22"/>
        </w:rPr>
        <w:t xml:space="preserve"> preferences</w:t>
      </w:r>
    </w:p>
    <w:p w14:paraId="55F47920" w14:textId="1FEB53F0" w:rsidR="001143CF" w:rsidRDefault="001143CF">
      <w:pPr>
        <w:pStyle w:val="ListParagraph"/>
        <w:numPr>
          <w:ilvl w:val="0"/>
          <w:numId w:val="19"/>
        </w:numPr>
        <w:rPr>
          <w:rFonts w:ascii="Verdana" w:hAnsi="Verdana"/>
        </w:rPr>
      </w:pPr>
      <w:r>
        <w:rPr>
          <w:rFonts w:ascii="Verdana" w:hAnsi="Verdana"/>
        </w:rPr>
        <w:t>s</w:t>
      </w:r>
      <w:r w:rsidR="00072526" w:rsidRPr="001143CF">
        <w:rPr>
          <w:rFonts w:ascii="Verdana" w:hAnsi="Verdana"/>
        </w:rPr>
        <w:t>haring decision</w:t>
      </w:r>
      <w:r w:rsidR="0003160B">
        <w:rPr>
          <w:rFonts w:ascii="Verdana" w:hAnsi="Verdana"/>
        </w:rPr>
        <w:t xml:space="preserve"> </w:t>
      </w:r>
      <w:r w:rsidR="00072526" w:rsidRPr="001143CF">
        <w:rPr>
          <w:rFonts w:ascii="Verdana" w:hAnsi="Verdana"/>
        </w:rPr>
        <w:t>making or responsibility between professi</w:t>
      </w:r>
      <w:r w:rsidR="007A6A1B" w:rsidRPr="001143CF">
        <w:rPr>
          <w:rFonts w:ascii="Verdana" w:hAnsi="Verdana"/>
        </w:rPr>
        <w:t>onals and people using services</w:t>
      </w:r>
      <w:r w:rsidR="00072526" w:rsidRPr="001143CF">
        <w:rPr>
          <w:rFonts w:ascii="Verdana" w:hAnsi="Verdana"/>
        </w:rPr>
        <w:t xml:space="preserve"> </w:t>
      </w:r>
    </w:p>
    <w:p w14:paraId="0F0EA153" w14:textId="4F4524CD" w:rsidR="001143CF" w:rsidRPr="001143CF" w:rsidRDefault="001143CF">
      <w:pPr>
        <w:pStyle w:val="ListParagraph"/>
        <w:numPr>
          <w:ilvl w:val="0"/>
          <w:numId w:val="19"/>
        </w:numPr>
        <w:rPr>
          <w:rFonts w:ascii="Verdana" w:hAnsi="Verdana"/>
        </w:rPr>
      </w:pPr>
      <w:r w:rsidRPr="001143CF">
        <w:rPr>
          <w:rFonts w:ascii="Verdana" w:hAnsi="Verdana"/>
        </w:rPr>
        <w:t>s</w:t>
      </w:r>
      <w:r w:rsidR="00DD2763" w:rsidRPr="001143CF">
        <w:rPr>
          <w:rFonts w:ascii="Verdana" w:hAnsi="Verdana"/>
        </w:rPr>
        <w:t>hifting responsibility onto people using services</w:t>
      </w:r>
      <w:r w:rsidR="00C86E7B" w:rsidRPr="001143CF">
        <w:rPr>
          <w:rFonts w:ascii="Verdana" w:hAnsi="Verdana"/>
        </w:rPr>
        <w:t xml:space="preserve"> and unpaid carers</w:t>
      </w:r>
      <w:r>
        <w:rPr>
          <w:rFonts w:ascii="Verdana" w:hAnsi="Verdana"/>
        </w:rPr>
        <w:t>.</w:t>
      </w:r>
    </w:p>
    <w:p w14:paraId="37A7641D" w14:textId="522730C8" w:rsidR="00270F16" w:rsidRPr="001143CF" w:rsidRDefault="0003160B">
      <w:pPr>
        <w:rPr>
          <w:rFonts w:ascii="Verdana" w:hAnsi="Verdana"/>
        </w:rPr>
      </w:pPr>
      <w:r>
        <w:rPr>
          <w:rFonts w:ascii="Verdana" w:hAnsi="Verdana"/>
        </w:rPr>
        <w:t>Also</w:t>
      </w:r>
      <w:r w:rsidR="00270F16" w:rsidRPr="001143CF">
        <w:rPr>
          <w:rFonts w:ascii="Verdana" w:hAnsi="Verdana"/>
        </w:rPr>
        <w:t xml:space="preserve"> the following features </w:t>
      </w:r>
      <w:r>
        <w:rPr>
          <w:rFonts w:ascii="Verdana" w:hAnsi="Verdana"/>
        </w:rPr>
        <w:t>relate</w:t>
      </w:r>
      <w:r w:rsidRPr="001143CF">
        <w:rPr>
          <w:rFonts w:ascii="Verdana" w:hAnsi="Verdana"/>
        </w:rPr>
        <w:t xml:space="preserve"> </w:t>
      </w:r>
      <w:r w:rsidR="00270F16" w:rsidRPr="001143CF">
        <w:rPr>
          <w:rFonts w:ascii="Verdana" w:hAnsi="Verdana"/>
        </w:rPr>
        <w:t>to person</w:t>
      </w:r>
      <w:r w:rsidR="006B00C2">
        <w:rPr>
          <w:rFonts w:ascii="Verdana" w:hAnsi="Verdana"/>
        </w:rPr>
        <w:t>-</w:t>
      </w:r>
      <w:r w:rsidR="00270F16" w:rsidRPr="001143CF">
        <w:rPr>
          <w:rFonts w:ascii="Verdana" w:hAnsi="Verdana"/>
        </w:rPr>
        <w:t xml:space="preserve">centred working in social care: </w:t>
      </w:r>
    </w:p>
    <w:p w14:paraId="0D07AB23" w14:textId="00A10739" w:rsidR="00E43DC1" w:rsidRPr="001143CF" w:rsidRDefault="001143CF">
      <w:pPr>
        <w:pStyle w:val="ListParagraph"/>
        <w:numPr>
          <w:ilvl w:val="0"/>
          <w:numId w:val="19"/>
        </w:numPr>
        <w:rPr>
          <w:rFonts w:ascii="Verdana" w:hAnsi="Verdana"/>
        </w:rPr>
      </w:pPr>
      <w:r>
        <w:rPr>
          <w:rFonts w:ascii="Verdana" w:hAnsi="Verdana" w:cs="Palatino-Roman"/>
        </w:rPr>
        <w:t>f</w:t>
      </w:r>
      <w:r w:rsidR="00CE520E" w:rsidRPr="001143CF">
        <w:rPr>
          <w:rFonts w:ascii="Verdana" w:hAnsi="Verdana" w:cs="Palatino-Roman"/>
        </w:rPr>
        <w:t>acilitating</w:t>
      </w:r>
      <w:r w:rsidR="00E43DC1" w:rsidRPr="001143CF">
        <w:rPr>
          <w:rFonts w:ascii="Verdana" w:hAnsi="Verdana" w:cs="Palatino-Roman"/>
        </w:rPr>
        <w:t xml:space="preserve"> independen</w:t>
      </w:r>
      <w:r w:rsidR="007A6A1B" w:rsidRPr="001143CF">
        <w:rPr>
          <w:rFonts w:ascii="Verdana" w:hAnsi="Verdana" w:cs="Palatino-Roman"/>
        </w:rPr>
        <w:t>t living (or freedom from dependency on the state)</w:t>
      </w:r>
    </w:p>
    <w:p w14:paraId="1755AD9C" w14:textId="3C9EBEFE" w:rsidR="006D65D6" w:rsidRPr="001143CF" w:rsidRDefault="001143CF">
      <w:pPr>
        <w:pStyle w:val="ListParagraph"/>
        <w:numPr>
          <w:ilvl w:val="0"/>
          <w:numId w:val="19"/>
        </w:numPr>
        <w:rPr>
          <w:rFonts w:ascii="Verdana" w:hAnsi="Verdana" w:cs="Palatino-Roman"/>
          <w:b/>
          <w:i/>
        </w:rPr>
      </w:pPr>
      <w:r>
        <w:rPr>
          <w:rFonts w:ascii="Verdana" w:hAnsi="Verdana" w:cs="Palatino-Roman"/>
        </w:rPr>
        <w:t>e</w:t>
      </w:r>
      <w:r w:rsidR="007A6A1B" w:rsidRPr="001143CF">
        <w:rPr>
          <w:rFonts w:ascii="Verdana" w:hAnsi="Verdana"/>
        </w:rPr>
        <w:t>nsuring that organisations focus resources on the impact they have on people’s lives</w:t>
      </w:r>
      <w:r w:rsidR="00530CF3" w:rsidRPr="001143CF">
        <w:rPr>
          <w:rFonts w:ascii="Verdana" w:hAnsi="Verdana"/>
        </w:rPr>
        <w:t>.</w:t>
      </w:r>
    </w:p>
    <w:p w14:paraId="49C81141" w14:textId="77777777" w:rsidR="005E0200" w:rsidRPr="008E2D6F" w:rsidRDefault="005E0200">
      <w:pPr>
        <w:pStyle w:val="ListParagraph"/>
        <w:autoSpaceDE w:val="0"/>
        <w:autoSpaceDN w:val="0"/>
        <w:adjustRightInd w:val="0"/>
        <w:spacing w:after="0" w:line="240" w:lineRule="auto"/>
        <w:rPr>
          <w:rFonts w:ascii="Verdana" w:hAnsi="Verdana" w:cs="Palatino-Roman"/>
        </w:rPr>
      </w:pPr>
    </w:p>
    <w:p w14:paraId="4AC17E7A" w14:textId="5196498F" w:rsidR="00280160" w:rsidRPr="008E2D6F" w:rsidRDefault="00270F16">
      <w:pPr>
        <w:rPr>
          <w:rFonts w:ascii="Verdana" w:hAnsi="Verdana" w:cs="Palatino-Roman"/>
        </w:rPr>
      </w:pPr>
      <w:r w:rsidRPr="008E2D6F">
        <w:rPr>
          <w:rFonts w:ascii="Verdana" w:hAnsi="Verdana"/>
        </w:rPr>
        <w:t>And person</w:t>
      </w:r>
      <w:r w:rsidR="006B00C2">
        <w:rPr>
          <w:rFonts w:ascii="Verdana" w:hAnsi="Verdana"/>
        </w:rPr>
        <w:t>-</w:t>
      </w:r>
      <w:r w:rsidRPr="008E2D6F">
        <w:rPr>
          <w:rFonts w:ascii="Verdana" w:hAnsi="Verdana"/>
        </w:rPr>
        <w:t>centred working in health</w:t>
      </w:r>
      <w:r w:rsidR="00CE520E" w:rsidRPr="008E2D6F">
        <w:rPr>
          <w:rFonts w:ascii="Verdana" w:hAnsi="Verdana"/>
        </w:rPr>
        <w:t xml:space="preserve"> can also </w:t>
      </w:r>
      <w:r w:rsidR="00916A97" w:rsidRPr="008E2D6F">
        <w:rPr>
          <w:rFonts w:ascii="Verdana" w:hAnsi="Verdana"/>
        </w:rPr>
        <w:t xml:space="preserve">reflect </w:t>
      </w:r>
      <w:r w:rsidR="00C91CF4" w:rsidRPr="008E2D6F">
        <w:rPr>
          <w:rFonts w:ascii="Verdana" w:hAnsi="Verdana"/>
        </w:rPr>
        <w:t>concern</w:t>
      </w:r>
      <w:r w:rsidR="00762C7B" w:rsidRPr="008E2D6F">
        <w:rPr>
          <w:rFonts w:ascii="Verdana" w:hAnsi="Verdana"/>
        </w:rPr>
        <w:t>s</w:t>
      </w:r>
      <w:r w:rsidR="00C91CF4" w:rsidRPr="008E2D6F">
        <w:rPr>
          <w:rFonts w:ascii="Verdana" w:hAnsi="Verdana"/>
        </w:rPr>
        <w:t xml:space="preserve"> with</w:t>
      </w:r>
      <w:r w:rsidR="00280160" w:rsidRPr="008E2D6F">
        <w:rPr>
          <w:rFonts w:ascii="Verdana" w:hAnsi="Verdana"/>
        </w:rPr>
        <w:t>:</w:t>
      </w:r>
    </w:p>
    <w:p w14:paraId="7C1DF532" w14:textId="0D90E152" w:rsidR="006A5813" w:rsidRPr="008E2D6F" w:rsidRDefault="001143CF">
      <w:pPr>
        <w:pStyle w:val="Default"/>
        <w:numPr>
          <w:ilvl w:val="0"/>
          <w:numId w:val="19"/>
        </w:numPr>
        <w:rPr>
          <w:rFonts w:ascii="Verdana" w:hAnsi="Verdana"/>
        </w:rPr>
      </w:pPr>
      <w:r>
        <w:rPr>
          <w:rFonts w:ascii="Verdana" w:hAnsi="Verdana"/>
          <w:sz w:val="22"/>
          <w:szCs w:val="22"/>
        </w:rPr>
        <w:t>r</w:t>
      </w:r>
      <w:r w:rsidR="006A5813" w:rsidRPr="008E2D6F">
        <w:rPr>
          <w:rFonts w:ascii="Verdana" w:hAnsi="Verdana"/>
          <w:sz w:val="22"/>
          <w:szCs w:val="22"/>
        </w:rPr>
        <w:t>estoring humanity in care</w:t>
      </w:r>
    </w:p>
    <w:p w14:paraId="24546811" w14:textId="0A20CF9F" w:rsidR="00A45446" w:rsidRPr="008E2D6F" w:rsidRDefault="001143CF">
      <w:pPr>
        <w:pStyle w:val="Default"/>
        <w:numPr>
          <w:ilvl w:val="0"/>
          <w:numId w:val="19"/>
        </w:numPr>
        <w:rPr>
          <w:rFonts w:ascii="Verdana" w:hAnsi="Verdana"/>
          <w:sz w:val="22"/>
          <w:szCs w:val="22"/>
        </w:rPr>
      </w:pPr>
      <w:r>
        <w:rPr>
          <w:rFonts w:ascii="Verdana" w:hAnsi="Verdana"/>
          <w:sz w:val="22"/>
          <w:szCs w:val="22"/>
        </w:rPr>
        <w:t>a</w:t>
      </w:r>
      <w:r w:rsidR="00340E18" w:rsidRPr="008E2D6F">
        <w:rPr>
          <w:rFonts w:ascii="Verdana" w:hAnsi="Verdana"/>
          <w:sz w:val="22"/>
          <w:szCs w:val="22"/>
        </w:rPr>
        <w:t>ttending</w:t>
      </w:r>
      <w:r w:rsidR="00280160" w:rsidRPr="008E2D6F">
        <w:rPr>
          <w:rFonts w:ascii="Verdana" w:hAnsi="Verdana"/>
          <w:sz w:val="22"/>
          <w:szCs w:val="22"/>
        </w:rPr>
        <w:t xml:space="preserve"> to the </w:t>
      </w:r>
      <w:r w:rsidR="00340E18" w:rsidRPr="008E2D6F">
        <w:rPr>
          <w:rFonts w:ascii="Verdana" w:hAnsi="Verdana"/>
          <w:sz w:val="22"/>
          <w:szCs w:val="22"/>
        </w:rPr>
        <w:t xml:space="preserve">biological, psychological and social </w:t>
      </w:r>
      <w:r w:rsidR="00280160" w:rsidRPr="008E2D6F">
        <w:rPr>
          <w:rFonts w:ascii="Verdana" w:hAnsi="Verdana"/>
          <w:sz w:val="22"/>
          <w:szCs w:val="22"/>
        </w:rPr>
        <w:t>particularities of the individual</w:t>
      </w:r>
      <w:r w:rsidR="00340E18" w:rsidRPr="008E2D6F">
        <w:rPr>
          <w:rFonts w:ascii="Verdana" w:hAnsi="Verdana"/>
          <w:sz w:val="22"/>
          <w:szCs w:val="22"/>
        </w:rPr>
        <w:t xml:space="preserve"> </w:t>
      </w:r>
      <w:r w:rsidR="00A550B5" w:rsidRPr="008E2D6F">
        <w:rPr>
          <w:rFonts w:ascii="Verdana" w:hAnsi="Verdana"/>
          <w:sz w:val="22"/>
          <w:szCs w:val="22"/>
        </w:rPr>
        <w:t>when making decisions about treatments and interventions</w:t>
      </w:r>
    </w:p>
    <w:p w14:paraId="5529130A" w14:textId="27C9CF85" w:rsidR="00E03FA8" w:rsidRPr="008E2D6F" w:rsidRDefault="001143CF">
      <w:pPr>
        <w:pStyle w:val="Default"/>
        <w:numPr>
          <w:ilvl w:val="0"/>
          <w:numId w:val="19"/>
        </w:numPr>
        <w:rPr>
          <w:rFonts w:ascii="Verdana" w:hAnsi="Verdana"/>
          <w:sz w:val="22"/>
          <w:szCs w:val="22"/>
        </w:rPr>
      </w:pPr>
      <w:r>
        <w:rPr>
          <w:rFonts w:ascii="Verdana" w:hAnsi="Verdana"/>
          <w:sz w:val="22"/>
          <w:szCs w:val="22"/>
        </w:rPr>
        <w:t>f</w:t>
      </w:r>
      <w:r w:rsidR="00280160" w:rsidRPr="008E2D6F">
        <w:rPr>
          <w:rFonts w:ascii="Verdana" w:hAnsi="Verdana"/>
          <w:sz w:val="22"/>
          <w:szCs w:val="22"/>
        </w:rPr>
        <w:t xml:space="preserve">ully taking account </w:t>
      </w:r>
      <w:r w:rsidR="00340E18" w:rsidRPr="008E2D6F">
        <w:rPr>
          <w:rFonts w:ascii="Verdana" w:hAnsi="Verdana"/>
          <w:sz w:val="22"/>
          <w:szCs w:val="22"/>
        </w:rPr>
        <w:t xml:space="preserve">of </w:t>
      </w:r>
      <w:r w:rsidR="00280160" w:rsidRPr="008E2D6F">
        <w:rPr>
          <w:rFonts w:ascii="Verdana" w:hAnsi="Verdana"/>
          <w:sz w:val="22"/>
          <w:szCs w:val="22"/>
        </w:rPr>
        <w:t>subjective</w:t>
      </w:r>
      <w:r w:rsidR="001442C8" w:rsidRPr="008E2D6F">
        <w:rPr>
          <w:rFonts w:ascii="Verdana" w:hAnsi="Verdana"/>
          <w:sz w:val="22"/>
          <w:szCs w:val="22"/>
        </w:rPr>
        <w:t>, lived</w:t>
      </w:r>
      <w:r w:rsidR="00280160" w:rsidRPr="008E2D6F">
        <w:rPr>
          <w:rFonts w:ascii="Verdana" w:hAnsi="Verdana"/>
          <w:sz w:val="22"/>
          <w:szCs w:val="22"/>
        </w:rPr>
        <w:t xml:space="preserve"> experiences of illness</w:t>
      </w:r>
    </w:p>
    <w:p w14:paraId="23CC4FAF" w14:textId="042AE31C" w:rsidR="00DD2763" w:rsidRPr="008E2D6F" w:rsidRDefault="001143CF">
      <w:pPr>
        <w:pStyle w:val="Default"/>
        <w:numPr>
          <w:ilvl w:val="0"/>
          <w:numId w:val="19"/>
        </w:numPr>
        <w:rPr>
          <w:rFonts w:ascii="Verdana" w:hAnsi="Verdana"/>
          <w:sz w:val="22"/>
          <w:szCs w:val="22"/>
        </w:rPr>
      </w:pPr>
      <w:r>
        <w:rPr>
          <w:rFonts w:ascii="Verdana" w:hAnsi="Verdana"/>
          <w:sz w:val="22"/>
          <w:szCs w:val="22"/>
        </w:rPr>
        <w:t>f</w:t>
      </w:r>
      <w:r w:rsidR="00DD2763" w:rsidRPr="008E2D6F">
        <w:rPr>
          <w:rFonts w:ascii="Verdana" w:hAnsi="Verdana"/>
          <w:sz w:val="22"/>
          <w:szCs w:val="22"/>
        </w:rPr>
        <w:t xml:space="preserve">inding more </w:t>
      </w:r>
      <w:r w:rsidR="00C86E7B" w:rsidRPr="008E2D6F">
        <w:rPr>
          <w:rFonts w:ascii="Verdana" w:hAnsi="Verdana"/>
          <w:sz w:val="22"/>
          <w:szCs w:val="22"/>
        </w:rPr>
        <w:t xml:space="preserve">personalised </w:t>
      </w:r>
      <w:r w:rsidR="00DD2763" w:rsidRPr="008E2D6F">
        <w:rPr>
          <w:rFonts w:ascii="Verdana" w:hAnsi="Verdana"/>
          <w:sz w:val="22"/>
          <w:szCs w:val="22"/>
        </w:rPr>
        <w:t xml:space="preserve">ways to improve health status </w:t>
      </w:r>
      <w:r w:rsidR="008E1CD3" w:rsidRPr="008E2D6F">
        <w:rPr>
          <w:rFonts w:ascii="Verdana" w:hAnsi="Verdana"/>
          <w:sz w:val="22"/>
          <w:szCs w:val="22"/>
        </w:rPr>
        <w:t>(</w:t>
      </w:r>
      <w:r w:rsidR="00C86E7B" w:rsidRPr="008E2D6F">
        <w:rPr>
          <w:rFonts w:ascii="Verdana" w:hAnsi="Verdana"/>
          <w:sz w:val="22"/>
          <w:szCs w:val="22"/>
        </w:rPr>
        <w:t>and offset future demand</w:t>
      </w:r>
      <w:r w:rsidR="008E1CD3" w:rsidRPr="008E2D6F">
        <w:rPr>
          <w:rFonts w:ascii="Verdana" w:hAnsi="Verdana"/>
          <w:sz w:val="22"/>
          <w:szCs w:val="22"/>
        </w:rPr>
        <w:t>)</w:t>
      </w:r>
    </w:p>
    <w:p w14:paraId="7019B960" w14:textId="7C5748B7" w:rsidR="00045CDF" w:rsidRPr="008E2D6F" w:rsidRDefault="001143CF">
      <w:pPr>
        <w:pStyle w:val="Default"/>
        <w:numPr>
          <w:ilvl w:val="0"/>
          <w:numId w:val="19"/>
        </w:numPr>
        <w:rPr>
          <w:rFonts w:ascii="Verdana" w:hAnsi="Verdana"/>
          <w:sz w:val="22"/>
          <w:szCs w:val="22"/>
        </w:rPr>
      </w:pPr>
      <w:r>
        <w:rPr>
          <w:rFonts w:ascii="Verdana" w:hAnsi="Verdana"/>
          <w:sz w:val="22"/>
          <w:szCs w:val="22"/>
        </w:rPr>
        <w:t>t</w:t>
      </w:r>
      <w:r w:rsidR="00045CDF" w:rsidRPr="008E2D6F">
        <w:rPr>
          <w:rFonts w:ascii="Verdana" w:hAnsi="Verdana"/>
          <w:sz w:val="22"/>
          <w:szCs w:val="22"/>
        </w:rPr>
        <w:t>ailoring approaches to open up difficult conversations about the limits of healthcare</w:t>
      </w:r>
      <w:r w:rsidR="004669B3" w:rsidRPr="008E2D6F">
        <w:rPr>
          <w:rFonts w:ascii="Verdana" w:hAnsi="Verdana"/>
          <w:sz w:val="22"/>
          <w:szCs w:val="22"/>
        </w:rPr>
        <w:t xml:space="preserve">, </w:t>
      </w:r>
      <w:r w:rsidR="00045CDF" w:rsidRPr="008E2D6F">
        <w:rPr>
          <w:rFonts w:ascii="Verdana" w:hAnsi="Verdana"/>
          <w:sz w:val="22"/>
          <w:szCs w:val="22"/>
        </w:rPr>
        <w:t>avoiding unwanted interventions</w:t>
      </w:r>
      <w:r w:rsidR="004669B3" w:rsidRPr="008E2D6F">
        <w:rPr>
          <w:rFonts w:ascii="Verdana" w:hAnsi="Verdana"/>
          <w:sz w:val="22"/>
          <w:szCs w:val="22"/>
        </w:rPr>
        <w:t xml:space="preserve"> (</w:t>
      </w:r>
      <w:r w:rsidR="008E1CD3" w:rsidRPr="008E2D6F">
        <w:rPr>
          <w:rFonts w:ascii="Verdana" w:hAnsi="Verdana"/>
          <w:sz w:val="22"/>
          <w:szCs w:val="22"/>
        </w:rPr>
        <w:t>and</w:t>
      </w:r>
      <w:r w:rsidR="004669B3" w:rsidRPr="008E2D6F">
        <w:rPr>
          <w:rFonts w:ascii="Verdana" w:hAnsi="Verdana"/>
          <w:sz w:val="22"/>
          <w:szCs w:val="22"/>
        </w:rPr>
        <w:t xml:space="preserve"> reducing future demand)</w:t>
      </w:r>
    </w:p>
    <w:p w14:paraId="25E978AF" w14:textId="3B8D8061" w:rsidR="00A550B5" w:rsidRPr="008E2D6F" w:rsidRDefault="001143CF">
      <w:pPr>
        <w:pStyle w:val="Default"/>
        <w:numPr>
          <w:ilvl w:val="0"/>
          <w:numId w:val="19"/>
        </w:numPr>
        <w:rPr>
          <w:rFonts w:ascii="Verdana" w:hAnsi="Verdana"/>
        </w:rPr>
      </w:pPr>
      <w:r>
        <w:rPr>
          <w:rFonts w:ascii="Verdana" w:hAnsi="Verdana"/>
          <w:sz w:val="22"/>
          <w:szCs w:val="22"/>
        </w:rPr>
        <w:t>e</w:t>
      </w:r>
      <w:r w:rsidR="00A550B5" w:rsidRPr="008E2D6F">
        <w:rPr>
          <w:rFonts w:ascii="Verdana" w:hAnsi="Verdana"/>
          <w:sz w:val="22"/>
          <w:szCs w:val="22"/>
        </w:rPr>
        <w:t>xpanding quality considerations to encompass ‘putting pati</w:t>
      </w:r>
      <w:r w:rsidR="004669B3" w:rsidRPr="008E2D6F">
        <w:rPr>
          <w:rFonts w:ascii="Verdana" w:hAnsi="Verdana"/>
          <w:sz w:val="22"/>
          <w:szCs w:val="22"/>
        </w:rPr>
        <w:t>ents (or persons) at the centre’</w:t>
      </w:r>
      <w:r>
        <w:rPr>
          <w:rFonts w:ascii="Verdana" w:hAnsi="Verdana"/>
          <w:sz w:val="22"/>
          <w:szCs w:val="22"/>
        </w:rPr>
        <w:t>.</w:t>
      </w:r>
    </w:p>
    <w:p w14:paraId="08C79F21" w14:textId="77777777" w:rsidR="00234AF0" w:rsidRPr="00A113A3" w:rsidRDefault="00234AF0">
      <w:pPr>
        <w:spacing w:line="240" w:lineRule="auto"/>
        <w:rPr>
          <w:rFonts w:ascii="Verdana" w:hAnsi="Verdana"/>
          <w:b/>
        </w:rPr>
      </w:pPr>
    </w:p>
    <w:p w14:paraId="2FB12987" w14:textId="000C2146" w:rsidR="00A51A9A" w:rsidRDefault="00A93E84">
      <w:pPr>
        <w:pStyle w:val="Heading2"/>
        <w:rPr>
          <w:rFonts w:ascii="Verdana" w:hAnsi="Verdana"/>
        </w:rPr>
      </w:pPr>
      <w:bookmarkStart w:id="12" w:name="_Toc524605433"/>
      <w:bookmarkStart w:id="13" w:name="_Toc510797486"/>
      <w:r w:rsidRPr="008E2D6F">
        <w:rPr>
          <w:rFonts w:ascii="Verdana" w:hAnsi="Verdana"/>
          <w:b/>
          <w:color w:val="000000" w:themeColor="text1"/>
          <w:sz w:val="22"/>
          <w:szCs w:val="22"/>
        </w:rPr>
        <w:lastRenderedPageBreak/>
        <w:t>Person-centred working and t</w:t>
      </w:r>
      <w:r w:rsidR="00A45446" w:rsidRPr="008E2D6F">
        <w:rPr>
          <w:rFonts w:ascii="Verdana" w:hAnsi="Verdana"/>
          <w:b/>
          <w:color w:val="000000" w:themeColor="text1"/>
          <w:sz w:val="22"/>
          <w:szCs w:val="22"/>
        </w:rPr>
        <w:t xml:space="preserve">he influence of </w:t>
      </w:r>
      <w:r w:rsidR="00720675">
        <w:rPr>
          <w:rFonts w:ascii="Verdana" w:hAnsi="Verdana"/>
          <w:b/>
          <w:color w:val="000000" w:themeColor="text1"/>
          <w:sz w:val="22"/>
          <w:szCs w:val="22"/>
        </w:rPr>
        <w:t xml:space="preserve">service </w:t>
      </w:r>
      <w:r w:rsidR="00A45446" w:rsidRPr="008E2D6F">
        <w:rPr>
          <w:rFonts w:ascii="Verdana" w:hAnsi="Verdana"/>
          <w:b/>
          <w:color w:val="000000" w:themeColor="text1"/>
          <w:sz w:val="22"/>
          <w:szCs w:val="22"/>
        </w:rPr>
        <w:t>user movements</w:t>
      </w:r>
      <w:bookmarkEnd w:id="12"/>
      <w:r w:rsidR="00A45446" w:rsidRPr="008E2D6F">
        <w:rPr>
          <w:rFonts w:ascii="Verdana" w:hAnsi="Verdana"/>
          <w:b/>
          <w:color w:val="000000" w:themeColor="text1"/>
          <w:sz w:val="22"/>
          <w:szCs w:val="22"/>
        </w:rPr>
        <w:t xml:space="preserve"> </w:t>
      </w:r>
      <w:bookmarkEnd w:id="13"/>
      <w:r w:rsidR="00DB65B5">
        <w:rPr>
          <w:rFonts w:ascii="Verdana" w:hAnsi="Verdana"/>
        </w:rPr>
        <w:br/>
      </w:r>
    </w:p>
    <w:p w14:paraId="75218F07" w14:textId="3164A78D" w:rsidR="00C86E7B" w:rsidRPr="008E2D6F" w:rsidRDefault="00720675">
      <w:pPr>
        <w:rPr>
          <w:rFonts w:ascii="Verdana" w:hAnsi="Verdana"/>
        </w:rPr>
      </w:pPr>
      <w:r>
        <w:rPr>
          <w:rFonts w:ascii="Verdana" w:hAnsi="Verdana"/>
        </w:rPr>
        <w:t>Service u</w:t>
      </w:r>
      <w:r w:rsidR="00F2461B" w:rsidRPr="008E2D6F">
        <w:rPr>
          <w:rFonts w:ascii="Verdana" w:hAnsi="Verdana"/>
        </w:rPr>
        <w:t xml:space="preserve">ser movements </w:t>
      </w:r>
      <w:r w:rsidR="0091368A" w:rsidRPr="008E2D6F">
        <w:rPr>
          <w:rFonts w:ascii="Verdana" w:hAnsi="Verdana"/>
        </w:rPr>
        <w:t xml:space="preserve">have </w:t>
      </w:r>
      <w:r w:rsidR="00F2461B" w:rsidRPr="008E2D6F">
        <w:rPr>
          <w:rFonts w:ascii="Verdana" w:hAnsi="Verdana"/>
        </w:rPr>
        <w:t>had a significant impact</w:t>
      </w:r>
      <w:r w:rsidR="00CE520E" w:rsidRPr="008E2D6F">
        <w:rPr>
          <w:rFonts w:ascii="Verdana" w:hAnsi="Verdana"/>
        </w:rPr>
        <w:t xml:space="preserve"> on the development of person-centred approaches</w:t>
      </w:r>
      <w:r w:rsidR="00F2461B" w:rsidRPr="008E2D6F">
        <w:rPr>
          <w:rFonts w:ascii="Verdana" w:hAnsi="Verdana"/>
        </w:rPr>
        <w:t xml:space="preserve">. </w:t>
      </w:r>
      <w:r w:rsidR="00524838" w:rsidRPr="008E2D6F">
        <w:rPr>
          <w:rFonts w:ascii="Verdana" w:hAnsi="Verdana"/>
        </w:rPr>
        <w:t xml:space="preserve">Some third sector organisations, particularly those who have </w:t>
      </w:r>
      <w:r w:rsidR="00A51A9A">
        <w:rPr>
          <w:rFonts w:ascii="Verdana" w:hAnsi="Verdana"/>
        </w:rPr>
        <w:t>kept</w:t>
      </w:r>
      <w:r w:rsidR="00A51A9A" w:rsidRPr="008E2D6F">
        <w:rPr>
          <w:rFonts w:ascii="Verdana" w:hAnsi="Verdana"/>
        </w:rPr>
        <w:t xml:space="preserve"> </w:t>
      </w:r>
      <w:r w:rsidR="00524838" w:rsidRPr="008E2D6F">
        <w:rPr>
          <w:rFonts w:ascii="Verdana" w:hAnsi="Verdana"/>
        </w:rPr>
        <w:t>a campaigning orientation have played a supportive role</w:t>
      </w:r>
      <w:r w:rsidR="001D0EBF" w:rsidRPr="008E2D6F">
        <w:rPr>
          <w:rFonts w:ascii="Verdana" w:hAnsi="Verdana"/>
        </w:rPr>
        <w:t xml:space="preserve">. </w:t>
      </w:r>
      <w:r w:rsidR="00F2461B" w:rsidRPr="008E2D6F">
        <w:rPr>
          <w:rFonts w:ascii="Verdana" w:hAnsi="Verdana"/>
        </w:rPr>
        <w:t xml:space="preserve">Some </w:t>
      </w:r>
      <w:r>
        <w:rPr>
          <w:rFonts w:ascii="Verdana" w:hAnsi="Verdana"/>
        </w:rPr>
        <w:t xml:space="preserve">service </w:t>
      </w:r>
      <w:r w:rsidR="002E0449" w:rsidRPr="008E2D6F">
        <w:rPr>
          <w:rFonts w:ascii="Verdana" w:hAnsi="Verdana"/>
        </w:rPr>
        <w:t xml:space="preserve">user </w:t>
      </w:r>
      <w:r w:rsidR="00F2461B" w:rsidRPr="008E2D6F">
        <w:rPr>
          <w:rFonts w:ascii="Verdana" w:hAnsi="Verdana"/>
        </w:rPr>
        <w:t>movements</w:t>
      </w:r>
      <w:r w:rsidR="00CE520E" w:rsidRPr="008E2D6F">
        <w:rPr>
          <w:rFonts w:ascii="Verdana" w:hAnsi="Verdana"/>
        </w:rPr>
        <w:t>, particularly in health, have been policy</w:t>
      </w:r>
      <w:r w:rsidR="00A51A9A">
        <w:rPr>
          <w:rFonts w:ascii="Verdana" w:hAnsi="Verdana"/>
        </w:rPr>
        <w:t xml:space="preserve"> </w:t>
      </w:r>
      <w:r w:rsidR="00C86E7B" w:rsidRPr="008E2D6F">
        <w:rPr>
          <w:rFonts w:ascii="Verdana" w:hAnsi="Verdana"/>
        </w:rPr>
        <w:t>driven</w:t>
      </w:r>
      <w:r w:rsidR="00CE520E" w:rsidRPr="008E2D6F">
        <w:rPr>
          <w:rFonts w:ascii="Verdana" w:hAnsi="Verdana"/>
        </w:rPr>
        <w:t xml:space="preserve"> </w:t>
      </w:r>
      <w:r w:rsidR="00D31997" w:rsidRPr="008E2D6F">
        <w:rPr>
          <w:rFonts w:ascii="Verdana" w:hAnsi="Verdana"/>
        </w:rPr>
        <w:t>and concerned largely</w:t>
      </w:r>
      <w:r w:rsidR="00C86E7B" w:rsidRPr="008E2D6F">
        <w:rPr>
          <w:rFonts w:ascii="Verdana" w:hAnsi="Verdana"/>
        </w:rPr>
        <w:t xml:space="preserve"> (although not exclusively)</w:t>
      </w:r>
      <w:r w:rsidR="00D31997" w:rsidRPr="008E2D6F">
        <w:rPr>
          <w:rFonts w:ascii="Verdana" w:hAnsi="Verdana"/>
        </w:rPr>
        <w:t xml:space="preserve"> with enhancing service provision</w:t>
      </w:r>
      <w:r w:rsidR="00DD0C67" w:rsidRPr="008E2D6F">
        <w:rPr>
          <w:rFonts w:ascii="Verdana" w:hAnsi="Verdana"/>
        </w:rPr>
        <w:t xml:space="preserve">. </w:t>
      </w:r>
      <w:r w:rsidR="00C86E7B" w:rsidRPr="008E2D6F">
        <w:rPr>
          <w:rFonts w:ascii="Verdana" w:hAnsi="Verdana"/>
        </w:rPr>
        <w:t xml:space="preserve">For </w:t>
      </w:r>
      <w:r w:rsidR="00195775" w:rsidRPr="008E2D6F">
        <w:rPr>
          <w:rFonts w:ascii="Verdana" w:hAnsi="Verdana"/>
        </w:rPr>
        <w:t xml:space="preserve">advocacy-led or </w:t>
      </w:r>
      <w:r w:rsidR="00C86E7B" w:rsidRPr="008E2D6F">
        <w:rPr>
          <w:rFonts w:ascii="Verdana" w:hAnsi="Verdana"/>
        </w:rPr>
        <w:t xml:space="preserve">self-initiated </w:t>
      </w:r>
      <w:r>
        <w:rPr>
          <w:rFonts w:ascii="Verdana" w:hAnsi="Verdana"/>
        </w:rPr>
        <w:t xml:space="preserve">service </w:t>
      </w:r>
      <w:r w:rsidR="00C86E7B" w:rsidRPr="008E2D6F">
        <w:rPr>
          <w:rFonts w:ascii="Verdana" w:hAnsi="Verdana"/>
        </w:rPr>
        <w:t xml:space="preserve">user movements, activism has </w:t>
      </w:r>
      <w:r w:rsidR="00195775" w:rsidRPr="008E2D6F">
        <w:rPr>
          <w:rFonts w:ascii="Verdana" w:hAnsi="Verdana"/>
        </w:rPr>
        <w:t>generally</w:t>
      </w:r>
      <w:r w:rsidR="00C86E7B" w:rsidRPr="008E2D6F">
        <w:rPr>
          <w:rFonts w:ascii="Verdana" w:hAnsi="Verdana"/>
        </w:rPr>
        <w:t xml:space="preserve"> been understood as part of a </w:t>
      </w:r>
      <w:r w:rsidR="008E1CD3" w:rsidRPr="008E2D6F">
        <w:rPr>
          <w:rFonts w:ascii="Verdana" w:hAnsi="Verdana"/>
        </w:rPr>
        <w:t xml:space="preserve">wider </w:t>
      </w:r>
      <w:r w:rsidR="00C86E7B" w:rsidRPr="008E2D6F">
        <w:rPr>
          <w:rFonts w:ascii="Verdana" w:hAnsi="Verdana"/>
        </w:rPr>
        <w:t>political project rather than narrowly focused on service delivery.</w:t>
      </w:r>
    </w:p>
    <w:p w14:paraId="2379037E" w14:textId="122D0762" w:rsidR="002E0449" w:rsidRPr="008E2D6F" w:rsidRDefault="0091368A">
      <w:pPr>
        <w:rPr>
          <w:rFonts w:ascii="Verdana" w:hAnsi="Verdana"/>
        </w:rPr>
      </w:pPr>
      <w:r w:rsidRPr="008E2D6F">
        <w:rPr>
          <w:rFonts w:ascii="Verdana" w:hAnsi="Verdana"/>
        </w:rPr>
        <w:t>A</w:t>
      </w:r>
      <w:r w:rsidR="002E0449" w:rsidRPr="008E2D6F">
        <w:rPr>
          <w:rFonts w:ascii="Verdana" w:hAnsi="Verdana"/>
        </w:rPr>
        <w:t xml:space="preserve">dvocacy-led movements have </w:t>
      </w:r>
      <w:r w:rsidR="008E1CD3" w:rsidRPr="008E2D6F">
        <w:rPr>
          <w:rFonts w:ascii="Verdana" w:hAnsi="Verdana"/>
        </w:rPr>
        <w:t>exerted</w:t>
      </w:r>
      <w:r w:rsidR="002E0449" w:rsidRPr="008E2D6F">
        <w:rPr>
          <w:rFonts w:ascii="Verdana" w:hAnsi="Verdana"/>
        </w:rPr>
        <w:t xml:space="preserve"> significant influence in </w:t>
      </w:r>
      <w:r w:rsidRPr="008E2D6F">
        <w:rPr>
          <w:rFonts w:ascii="Verdana" w:hAnsi="Verdana"/>
        </w:rPr>
        <w:t xml:space="preserve">the areas of dementia care and learning difficulties, supported by academic researchers. Person-centred dementia care challenged the ultimate act of exclusion by forcing us to think </w:t>
      </w:r>
      <w:r w:rsidR="00A51A9A">
        <w:rPr>
          <w:rFonts w:ascii="Verdana" w:hAnsi="Verdana"/>
        </w:rPr>
        <w:t>again about</w:t>
      </w:r>
      <w:r w:rsidR="00A51A9A" w:rsidRPr="008E2D6F">
        <w:rPr>
          <w:rFonts w:ascii="Verdana" w:hAnsi="Verdana"/>
        </w:rPr>
        <w:t xml:space="preserve"> </w:t>
      </w:r>
      <w:r w:rsidRPr="008E2D6F">
        <w:rPr>
          <w:rFonts w:ascii="Verdana" w:hAnsi="Verdana"/>
        </w:rPr>
        <w:t xml:space="preserve">what it means to be a person, underscoring the importance of relationships and </w:t>
      </w:r>
      <w:r w:rsidR="0086220A" w:rsidRPr="008E2D6F">
        <w:rPr>
          <w:rFonts w:ascii="Verdana" w:hAnsi="Verdana"/>
        </w:rPr>
        <w:t>highlighting the impact</w:t>
      </w:r>
      <w:r w:rsidRPr="008E2D6F">
        <w:rPr>
          <w:rFonts w:ascii="Verdana" w:hAnsi="Verdana"/>
        </w:rPr>
        <w:t xml:space="preserve"> of every interaction and the whole practice of care in sustaining people’s sense of self-worth. Person</w:t>
      </w:r>
      <w:r w:rsidR="006B00C2">
        <w:rPr>
          <w:rFonts w:ascii="Verdana" w:hAnsi="Verdana"/>
        </w:rPr>
        <w:t>-</w:t>
      </w:r>
      <w:r w:rsidRPr="008E2D6F">
        <w:rPr>
          <w:rFonts w:ascii="Verdana" w:hAnsi="Verdana"/>
        </w:rPr>
        <w:t>centred planning wi</w:t>
      </w:r>
      <w:r w:rsidR="004E5CC0" w:rsidRPr="008E2D6F">
        <w:rPr>
          <w:rFonts w:ascii="Verdana" w:hAnsi="Verdana"/>
        </w:rPr>
        <w:t>th people with learning disabili</w:t>
      </w:r>
      <w:r w:rsidRPr="008E2D6F">
        <w:rPr>
          <w:rFonts w:ascii="Verdana" w:hAnsi="Verdana"/>
        </w:rPr>
        <w:t xml:space="preserve">ties </w:t>
      </w:r>
      <w:r w:rsidR="0086220A" w:rsidRPr="008E2D6F">
        <w:rPr>
          <w:rFonts w:ascii="Verdana" w:hAnsi="Verdana"/>
        </w:rPr>
        <w:t xml:space="preserve">again </w:t>
      </w:r>
      <w:r w:rsidR="003C4C46" w:rsidRPr="008E2D6F">
        <w:rPr>
          <w:rFonts w:ascii="Verdana" w:hAnsi="Verdana"/>
        </w:rPr>
        <w:t xml:space="preserve">emphasised </w:t>
      </w:r>
      <w:r w:rsidR="0086220A" w:rsidRPr="008E2D6F">
        <w:rPr>
          <w:rFonts w:ascii="Verdana" w:hAnsi="Verdana"/>
        </w:rPr>
        <w:t xml:space="preserve">relationships. It has </w:t>
      </w:r>
      <w:r w:rsidRPr="008E2D6F">
        <w:rPr>
          <w:rFonts w:ascii="Verdana" w:hAnsi="Verdana"/>
        </w:rPr>
        <w:t>proved instrumental in shifting attention from deficits to possibilities</w:t>
      </w:r>
      <w:r w:rsidR="0086220A" w:rsidRPr="008E2D6F">
        <w:rPr>
          <w:rFonts w:ascii="Verdana" w:hAnsi="Verdana"/>
        </w:rPr>
        <w:t xml:space="preserve">, to expand horizons </w:t>
      </w:r>
      <w:r w:rsidRPr="008E2D6F">
        <w:rPr>
          <w:rFonts w:ascii="Verdana" w:hAnsi="Verdana"/>
        </w:rPr>
        <w:t>beyond service</w:t>
      </w:r>
      <w:r w:rsidR="004E5CC0" w:rsidRPr="008E2D6F">
        <w:rPr>
          <w:rFonts w:ascii="Verdana" w:hAnsi="Verdana"/>
        </w:rPr>
        <w:t>s</w:t>
      </w:r>
      <w:r w:rsidRPr="008E2D6F">
        <w:rPr>
          <w:rFonts w:ascii="Verdana" w:hAnsi="Verdana"/>
        </w:rPr>
        <w:t xml:space="preserve"> to connect with people’s </w:t>
      </w:r>
      <w:r w:rsidR="0086220A" w:rsidRPr="008E2D6F">
        <w:rPr>
          <w:rFonts w:ascii="Verdana" w:hAnsi="Verdana"/>
        </w:rPr>
        <w:t xml:space="preserve">future </w:t>
      </w:r>
      <w:r w:rsidRPr="008E2D6F">
        <w:rPr>
          <w:rFonts w:ascii="Verdana" w:hAnsi="Verdana"/>
        </w:rPr>
        <w:t>lives</w:t>
      </w:r>
      <w:r w:rsidR="004E5CC0" w:rsidRPr="008E2D6F">
        <w:rPr>
          <w:rFonts w:ascii="Verdana" w:hAnsi="Verdana"/>
        </w:rPr>
        <w:t>, underscoring</w:t>
      </w:r>
      <w:r w:rsidR="008E1CD3" w:rsidRPr="008E2D6F">
        <w:rPr>
          <w:rFonts w:ascii="Verdana" w:hAnsi="Verdana"/>
        </w:rPr>
        <w:t xml:space="preserve"> </w:t>
      </w:r>
      <w:r w:rsidR="0086220A" w:rsidRPr="008E2D6F">
        <w:rPr>
          <w:rFonts w:ascii="Verdana" w:hAnsi="Verdana"/>
        </w:rPr>
        <w:t>the need for welcoming communities.</w:t>
      </w:r>
      <w:r w:rsidRPr="008E2D6F">
        <w:rPr>
          <w:rFonts w:ascii="Verdana" w:hAnsi="Verdana"/>
        </w:rPr>
        <w:t xml:space="preserve"> </w:t>
      </w:r>
    </w:p>
    <w:p w14:paraId="7487CDAA" w14:textId="7F4DFD27" w:rsidR="005E0200" w:rsidRPr="008E2D6F" w:rsidRDefault="00C86E7B">
      <w:pPr>
        <w:rPr>
          <w:rFonts w:ascii="Verdana" w:hAnsi="Verdana"/>
        </w:rPr>
      </w:pPr>
      <w:r w:rsidRPr="008E2D6F">
        <w:rPr>
          <w:rFonts w:ascii="Verdana" w:hAnsi="Verdana"/>
        </w:rPr>
        <w:t xml:space="preserve">Self-initiated </w:t>
      </w:r>
      <w:r w:rsidR="00720675">
        <w:rPr>
          <w:rFonts w:ascii="Verdana" w:hAnsi="Verdana"/>
        </w:rPr>
        <w:t xml:space="preserve">service </w:t>
      </w:r>
      <w:r w:rsidRPr="008E2D6F">
        <w:rPr>
          <w:rFonts w:ascii="Verdana" w:hAnsi="Verdana"/>
        </w:rPr>
        <w:t xml:space="preserve">user movements </w:t>
      </w:r>
      <w:r w:rsidR="00F2461B" w:rsidRPr="008E2D6F">
        <w:rPr>
          <w:rFonts w:ascii="Verdana" w:hAnsi="Verdana"/>
        </w:rPr>
        <w:t>are most developed in areas of physica</w:t>
      </w:r>
      <w:r w:rsidR="00246429" w:rsidRPr="008E2D6F">
        <w:rPr>
          <w:rFonts w:ascii="Verdana" w:hAnsi="Verdana"/>
        </w:rPr>
        <w:t>l disability and mental health</w:t>
      </w:r>
      <w:r w:rsidR="00A65005">
        <w:rPr>
          <w:rFonts w:ascii="Verdana" w:hAnsi="Verdana"/>
        </w:rPr>
        <w:t>, sharing</w:t>
      </w:r>
      <w:r w:rsidR="00E70298" w:rsidRPr="008E2D6F">
        <w:rPr>
          <w:rFonts w:ascii="Verdana" w:hAnsi="Verdana"/>
        </w:rPr>
        <w:t xml:space="preserve"> a </w:t>
      </w:r>
      <w:r w:rsidR="00F2461B" w:rsidRPr="008E2D6F">
        <w:rPr>
          <w:rFonts w:ascii="Verdana" w:hAnsi="Verdana"/>
        </w:rPr>
        <w:t xml:space="preserve">history of </w:t>
      </w:r>
      <w:r w:rsidR="0050016C" w:rsidRPr="008E2D6F">
        <w:rPr>
          <w:rFonts w:ascii="Verdana" w:hAnsi="Verdana"/>
        </w:rPr>
        <w:t xml:space="preserve">experiences of </w:t>
      </w:r>
      <w:r w:rsidR="00F2461B" w:rsidRPr="008E2D6F">
        <w:rPr>
          <w:rFonts w:ascii="Verdana" w:hAnsi="Verdana"/>
        </w:rPr>
        <w:t xml:space="preserve">segregation, isolation and exclusion. Experiences of services </w:t>
      </w:r>
      <w:r w:rsidR="00195775" w:rsidRPr="008E2D6F">
        <w:rPr>
          <w:rFonts w:ascii="Verdana" w:hAnsi="Verdana"/>
        </w:rPr>
        <w:t>have</w:t>
      </w:r>
      <w:r w:rsidR="00F2461B" w:rsidRPr="008E2D6F">
        <w:rPr>
          <w:rFonts w:ascii="Verdana" w:hAnsi="Verdana"/>
        </w:rPr>
        <w:t xml:space="preserve"> often</w:t>
      </w:r>
      <w:r w:rsidR="00195775" w:rsidRPr="008E2D6F">
        <w:rPr>
          <w:rFonts w:ascii="Verdana" w:hAnsi="Verdana"/>
        </w:rPr>
        <w:t xml:space="preserve"> been</w:t>
      </w:r>
      <w:r w:rsidR="00F2461B" w:rsidRPr="008E2D6F">
        <w:rPr>
          <w:rFonts w:ascii="Verdana" w:hAnsi="Verdana"/>
        </w:rPr>
        <w:t xml:space="preserve"> oppressive and demeaning</w:t>
      </w:r>
      <w:r w:rsidRPr="008E2D6F">
        <w:rPr>
          <w:rFonts w:ascii="Verdana" w:hAnsi="Verdana"/>
        </w:rPr>
        <w:t>, with professionals having the power to</w:t>
      </w:r>
      <w:r w:rsidR="00E70298" w:rsidRPr="008E2D6F">
        <w:rPr>
          <w:rFonts w:ascii="Verdana" w:hAnsi="Verdana"/>
        </w:rPr>
        <w:t xml:space="preserve"> ascribe damaged identities and in mental health </w:t>
      </w:r>
      <w:r w:rsidRPr="008E2D6F">
        <w:rPr>
          <w:rFonts w:ascii="Verdana" w:hAnsi="Verdana"/>
        </w:rPr>
        <w:t xml:space="preserve">to mandate compulsory treatments as well as to limit treatment choices. </w:t>
      </w:r>
      <w:r w:rsidR="00E70298" w:rsidRPr="008E2D6F">
        <w:rPr>
          <w:rFonts w:ascii="Verdana" w:hAnsi="Verdana"/>
        </w:rPr>
        <w:t>C</w:t>
      </w:r>
      <w:r w:rsidR="00F2461B" w:rsidRPr="008E2D6F">
        <w:rPr>
          <w:rFonts w:ascii="Verdana" w:hAnsi="Verdana"/>
        </w:rPr>
        <w:t xml:space="preserve">hallenge to </w:t>
      </w:r>
      <w:r w:rsidR="004E5CC0" w:rsidRPr="008E2D6F">
        <w:rPr>
          <w:rFonts w:ascii="Verdana" w:hAnsi="Verdana"/>
        </w:rPr>
        <w:t xml:space="preserve">the </w:t>
      </w:r>
      <w:r w:rsidR="00F2461B" w:rsidRPr="008E2D6F">
        <w:rPr>
          <w:rFonts w:ascii="Verdana" w:hAnsi="Verdana"/>
        </w:rPr>
        <w:t xml:space="preserve">professional dominance </w:t>
      </w:r>
      <w:r w:rsidR="00195775" w:rsidRPr="008E2D6F">
        <w:rPr>
          <w:rFonts w:ascii="Verdana" w:hAnsi="Verdana"/>
        </w:rPr>
        <w:t xml:space="preserve">and </w:t>
      </w:r>
      <w:r w:rsidR="001442C8" w:rsidRPr="008E2D6F">
        <w:rPr>
          <w:rFonts w:ascii="Verdana" w:hAnsi="Verdana"/>
        </w:rPr>
        <w:t xml:space="preserve">bureaucracy </w:t>
      </w:r>
      <w:r w:rsidR="00F2461B" w:rsidRPr="008E2D6F">
        <w:rPr>
          <w:rFonts w:ascii="Verdana" w:hAnsi="Verdana"/>
        </w:rPr>
        <w:t xml:space="preserve">of services was seen as necessary to enable people to gain control over their </w:t>
      </w:r>
      <w:r w:rsidR="00F2461B" w:rsidRPr="00AE44F5">
        <w:rPr>
          <w:rFonts w:ascii="Verdana" w:hAnsi="Verdana"/>
        </w:rPr>
        <w:t>lives.</w:t>
      </w:r>
      <w:r w:rsidR="00FE559A" w:rsidRPr="008E2D6F">
        <w:rPr>
          <w:rFonts w:ascii="Verdana" w:hAnsi="Verdana"/>
        </w:rPr>
        <w:t xml:space="preserve"> </w:t>
      </w:r>
    </w:p>
    <w:p w14:paraId="18E9EB3F" w14:textId="08F9A066" w:rsidR="001435BC" w:rsidRPr="008E2D6F" w:rsidRDefault="00F2461B">
      <w:pPr>
        <w:autoSpaceDE w:val="0"/>
        <w:autoSpaceDN w:val="0"/>
        <w:adjustRightInd w:val="0"/>
        <w:spacing w:after="0" w:line="240" w:lineRule="auto"/>
        <w:rPr>
          <w:rFonts w:ascii="Verdana" w:hAnsi="Verdana"/>
        </w:rPr>
      </w:pPr>
      <w:r w:rsidRPr="008E2D6F">
        <w:rPr>
          <w:rFonts w:ascii="Verdana" w:hAnsi="Verdana"/>
        </w:rPr>
        <w:t>The experience of living with disability or mental illness was (and often is) one of discrimination, resulting in a desire to seek change in social rela</w:t>
      </w:r>
      <w:r w:rsidR="005E0200" w:rsidRPr="008E2D6F">
        <w:rPr>
          <w:rFonts w:ascii="Verdana" w:hAnsi="Verdana"/>
        </w:rPr>
        <w:t xml:space="preserve">tions more broadly </w:t>
      </w:r>
      <w:r w:rsidR="005E0200" w:rsidRPr="008E2D6F">
        <w:rPr>
          <w:rFonts w:ascii="Verdana" w:hAnsi="Verdana" w:cs="Helvetica"/>
        </w:rPr>
        <w:t xml:space="preserve">so that real progress can be made towards equality and justice. </w:t>
      </w:r>
      <w:r w:rsidR="0050016C" w:rsidRPr="008E2D6F">
        <w:rPr>
          <w:rFonts w:ascii="Verdana" w:hAnsi="Verdana"/>
        </w:rPr>
        <w:t xml:space="preserve">These struggles were rooted in the idea that society has to collectively enable all citizens to </w:t>
      </w:r>
      <w:r w:rsidR="000C797A">
        <w:rPr>
          <w:rFonts w:ascii="Verdana" w:hAnsi="Verdana"/>
        </w:rPr>
        <w:t>take part</w:t>
      </w:r>
      <w:r w:rsidR="001D0EBF" w:rsidRPr="008E2D6F">
        <w:rPr>
          <w:rFonts w:ascii="Verdana" w:hAnsi="Verdana"/>
        </w:rPr>
        <w:t xml:space="preserve"> and to be able to achieve their personal outcomes regardless</w:t>
      </w:r>
      <w:r w:rsidR="0050016C" w:rsidRPr="008E2D6F">
        <w:rPr>
          <w:rFonts w:ascii="Verdana" w:hAnsi="Verdana"/>
        </w:rPr>
        <w:t xml:space="preserve"> of impairment (social model) rather than being excluded on the basis of disability or illness with a limited focus on treatment (medical model). </w:t>
      </w:r>
      <w:r w:rsidR="00BF73A2">
        <w:rPr>
          <w:rFonts w:ascii="Verdana" w:hAnsi="Verdana"/>
        </w:rPr>
        <w:t xml:space="preserve">Another </w:t>
      </w:r>
      <w:r w:rsidRPr="008E2D6F">
        <w:rPr>
          <w:rFonts w:ascii="Verdana" w:hAnsi="Verdana"/>
        </w:rPr>
        <w:t xml:space="preserve">aim has been to improve </w:t>
      </w:r>
      <w:r w:rsidR="001442C8" w:rsidRPr="008E2D6F">
        <w:rPr>
          <w:rFonts w:ascii="Verdana" w:hAnsi="Verdana"/>
        </w:rPr>
        <w:t>public</w:t>
      </w:r>
      <w:r w:rsidRPr="008E2D6F">
        <w:rPr>
          <w:rFonts w:ascii="Verdana" w:hAnsi="Verdana"/>
        </w:rPr>
        <w:t xml:space="preserve"> services but also to change public perceptions and everyday life experiences.</w:t>
      </w:r>
      <w:r w:rsidR="00A45446" w:rsidRPr="008E2D6F">
        <w:rPr>
          <w:rFonts w:ascii="Verdana" w:hAnsi="Verdana"/>
        </w:rPr>
        <w:t xml:space="preserve"> These aspirations are </w:t>
      </w:r>
      <w:r w:rsidR="00DD0C67" w:rsidRPr="008E2D6F">
        <w:rPr>
          <w:rFonts w:ascii="Verdana" w:hAnsi="Verdana"/>
        </w:rPr>
        <w:t xml:space="preserve">embedded in </w:t>
      </w:r>
      <w:r w:rsidR="00A45446" w:rsidRPr="008E2D6F">
        <w:rPr>
          <w:rFonts w:ascii="Verdana" w:hAnsi="Verdana"/>
        </w:rPr>
        <w:t>per</w:t>
      </w:r>
      <w:r w:rsidR="00762C7B" w:rsidRPr="008E2D6F">
        <w:rPr>
          <w:rFonts w:ascii="Verdana" w:hAnsi="Verdana"/>
        </w:rPr>
        <w:t>son-centred approaches in these fields, which additionally reflect concerns with:</w:t>
      </w:r>
    </w:p>
    <w:p w14:paraId="60F2865C" w14:textId="77777777" w:rsidR="005E0200" w:rsidRPr="008E2D6F" w:rsidRDefault="005E0200">
      <w:pPr>
        <w:autoSpaceDE w:val="0"/>
        <w:autoSpaceDN w:val="0"/>
        <w:adjustRightInd w:val="0"/>
        <w:spacing w:after="0" w:line="240" w:lineRule="auto"/>
        <w:rPr>
          <w:rFonts w:ascii="Verdana" w:hAnsi="Verdana"/>
        </w:rPr>
      </w:pPr>
    </w:p>
    <w:p w14:paraId="53195348" w14:textId="491FDC3B" w:rsidR="001E2401" w:rsidRPr="008E2D6F" w:rsidRDefault="001143CF">
      <w:pPr>
        <w:pStyle w:val="ListParagraph"/>
        <w:numPr>
          <w:ilvl w:val="0"/>
          <w:numId w:val="27"/>
        </w:numPr>
        <w:autoSpaceDE w:val="0"/>
        <w:autoSpaceDN w:val="0"/>
        <w:adjustRightInd w:val="0"/>
        <w:spacing w:after="0" w:line="240" w:lineRule="auto"/>
        <w:rPr>
          <w:rFonts w:ascii="Verdana" w:hAnsi="Verdana" w:cs="Helvetica"/>
        </w:rPr>
      </w:pPr>
      <w:r>
        <w:rPr>
          <w:rFonts w:ascii="Verdana" w:hAnsi="Verdana" w:cs="Helvetica"/>
        </w:rPr>
        <w:t>c</w:t>
      </w:r>
      <w:r w:rsidR="001E2401" w:rsidRPr="008E2D6F">
        <w:rPr>
          <w:rFonts w:ascii="Verdana" w:hAnsi="Verdana" w:cs="Helvetica"/>
        </w:rPr>
        <w:t>ountering the risk of casual disregard for people’s humanity behind institutional doors</w:t>
      </w:r>
    </w:p>
    <w:p w14:paraId="0D9CE586" w14:textId="6650AA88" w:rsidR="00246429" w:rsidRPr="008E2D6F" w:rsidRDefault="001143CF">
      <w:pPr>
        <w:pStyle w:val="ListParagraph"/>
        <w:numPr>
          <w:ilvl w:val="0"/>
          <w:numId w:val="27"/>
        </w:numPr>
        <w:spacing w:line="256" w:lineRule="auto"/>
        <w:rPr>
          <w:rFonts w:ascii="Verdana" w:hAnsi="Verdana"/>
        </w:rPr>
      </w:pPr>
      <w:r>
        <w:rPr>
          <w:rFonts w:ascii="Verdana" w:hAnsi="Verdana"/>
        </w:rPr>
        <w:t>o</w:t>
      </w:r>
      <w:r w:rsidR="00246429" w:rsidRPr="008E2D6F">
        <w:rPr>
          <w:rFonts w:ascii="Verdana" w:hAnsi="Verdana"/>
        </w:rPr>
        <w:t>ffering or restoring hope for the future</w:t>
      </w:r>
    </w:p>
    <w:p w14:paraId="571DFC87" w14:textId="3FAB2136" w:rsidR="0036672C" w:rsidRPr="008E2D6F" w:rsidRDefault="001143CF">
      <w:pPr>
        <w:pStyle w:val="ListParagraph"/>
        <w:numPr>
          <w:ilvl w:val="0"/>
          <w:numId w:val="27"/>
        </w:numPr>
        <w:spacing w:line="256" w:lineRule="auto"/>
        <w:rPr>
          <w:rFonts w:ascii="Verdana" w:hAnsi="Verdana"/>
        </w:rPr>
      </w:pPr>
      <w:r>
        <w:rPr>
          <w:rFonts w:ascii="Verdana" w:hAnsi="Verdana"/>
        </w:rPr>
        <w:t>e</w:t>
      </w:r>
      <w:r w:rsidR="0036672C" w:rsidRPr="008E2D6F">
        <w:rPr>
          <w:rFonts w:ascii="Verdana" w:hAnsi="Verdana"/>
        </w:rPr>
        <w:t>mpowerment</w:t>
      </w:r>
      <w:r w:rsidR="009B1BAC" w:rsidRPr="008E2D6F">
        <w:rPr>
          <w:rFonts w:ascii="Verdana" w:hAnsi="Verdana"/>
        </w:rPr>
        <w:t xml:space="preserve"> and </w:t>
      </w:r>
      <w:r w:rsidR="0036672C" w:rsidRPr="008E2D6F">
        <w:rPr>
          <w:rFonts w:ascii="Verdana" w:hAnsi="Verdana"/>
        </w:rPr>
        <w:t>self-determination</w:t>
      </w:r>
    </w:p>
    <w:p w14:paraId="346D9F62" w14:textId="2325ED7C" w:rsidR="00762C7B" w:rsidRPr="008E2D6F" w:rsidRDefault="001143CF">
      <w:pPr>
        <w:pStyle w:val="ListParagraph"/>
        <w:numPr>
          <w:ilvl w:val="0"/>
          <w:numId w:val="27"/>
        </w:numPr>
        <w:spacing w:line="256" w:lineRule="auto"/>
        <w:rPr>
          <w:rFonts w:ascii="Verdana" w:hAnsi="Verdana"/>
        </w:rPr>
      </w:pPr>
      <w:r>
        <w:rPr>
          <w:rFonts w:ascii="Verdana" w:hAnsi="Verdana"/>
        </w:rPr>
        <w:t>c</w:t>
      </w:r>
      <w:r w:rsidR="00762C7B" w:rsidRPr="008E2D6F">
        <w:rPr>
          <w:rFonts w:ascii="Verdana" w:hAnsi="Verdana"/>
        </w:rPr>
        <w:t xml:space="preserve">hallenging discrimination </w:t>
      </w:r>
      <w:r w:rsidR="001E2401" w:rsidRPr="008E2D6F">
        <w:rPr>
          <w:rFonts w:ascii="Verdana" w:hAnsi="Verdana"/>
        </w:rPr>
        <w:t xml:space="preserve">in specialist and mainstream </w:t>
      </w:r>
      <w:r w:rsidR="00C86E7B" w:rsidRPr="008E2D6F">
        <w:rPr>
          <w:rFonts w:ascii="Verdana" w:hAnsi="Verdana"/>
        </w:rPr>
        <w:t xml:space="preserve">service settings and </w:t>
      </w:r>
      <w:r w:rsidR="001E2401" w:rsidRPr="008E2D6F">
        <w:rPr>
          <w:rFonts w:ascii="Verdana" w:hAnsi="Verdana"/>
        </w:rPr>
        <w:t xml:space="preserve">in </w:t>
      </w:r>
      <w:r w:rsidR="005E0200" w:rsidRPr="008E2D6F">
        <w:rPr>
          <w:rFonts w:ascii="Verdana" w:hAnsi="Verdana"/>
        </w:rPr>
        <w:t xml:space="preserve">wider </w:t>
      </w:r>
      <w:r w:rsidR="00C86E7B" w:rsidRPr="008E2D6F">
        <w:rPr>
          <w:rFonts w:ascii="Verdana" w:hAnsi="Verdana"/>
        </w:rPr>
        <w:t>society</w:t>
      </w:r>
    </w:p>
    <w:p w14:paraId="6C88525C" w14:textId="011471DC" w:rsidR="00762C7B" w:rsidRPr="008E2D6F" w:rsidRDefault="001143CF">
      <w:pPr>
        <w:pStyle w:val="ListParagraph"/>
        <w:numPr>
          <w:ilvl w:val="0"/>
          <w:numId w:val="27"/>
        </w:numPr>
        <w:spacing w:line="256" w:lineRule="auto"/>
        <w:rPr>
          <w:rFonts w:ascii="Verdana" w:hAnsi="Verdana"/>
        </w:rPr>
      </w:pPr>
      <w:r>
        <w:rPr>
          <w:rFonts w:ascii="Verdana" w:hAnsi="Verdana"/>
        </w:rPr>
        <w:t>s</w:t>
      </w:r>
      <w:r w:rsidR="00762C7B" w:rsidRPr="008E2D6F">
        <w:rPr>
          <w:rFonts w:ascii="Verdana" w:hAnsi="Verdana"/>
        </w:rPr>
        <w:t>upporting people to overcome barrier</w:t>
      </w:r>
      <w:r w:rsidR="00E03015" w:rsidRPr="008E2D6F">
        <w:rPr>
          <w:rFonts w:ascii="Verdana" w:hAnsi="Verdana"/>
        </w:rPr>
        <w:t>s to inclusion and participat</w:t>
      </w:r>
      <w:r w:rsidR="00C86E7B" w:rsidRPr="008E2D6F">
        <w:rPr>
          <w:rFonts w:ascii="Verdana" w:hAnsi="Verdana"/>
        </w:rPr>
        <w:t>ion</w:t>
      </w:r>
      <w:r w:rsidR="00762C7B" w:rsidRPr="008E2D6F">
        <w:rPr>
          <w:rFonts w:ascii="Verdana" w:hAnsi="Verdana"/>
        </w:rPr>
        <w:t xml:space="preserve"> in </w:t>
      </w:r>
      <w:r w:rsidR="009B1BAC" w:rsidRPr="008E2D6F">
        <w:rPr>
          <w:rFonts w:ascii="Verdana" w:hAnsi="Verdana"/>
        </w:rPr>
        <w:t xml:space="preserve">social </w:t>
      </w:r>
      <w:r w:rsidR="00762C7B" w:rsidRPr="008E2D6F">
        <w:rPr>
          <w:rFonts w:ascii="Verdana" w:hAnsi="Verdana"/>
        </w:rPr>
        <w:t>life</w:t>
      </w:r>
      <w:r>
        <w:rPr>
          <w:rFonts w:ascii="Verdana" w:hAnsi="Verdana"/>
        </w:rPr>
        <w:t>.</w:t>
      </w:r>
    </w:p>
    <w:p w14:paraId="44CC7282" w14:textId="16B08B7C" w:rsidR="00916A97" w:rsidRPr="008E2D6F" w:rsidRDefault="00E70298">
      <w:pPr>
        <w:rPr>
          <w:rFonts w:ascii="Verdana" w:hAnsi="Verdana"/>
          <w:iCs/>
        </w:rPr>
      </w:pPr>
      <w:r w:rsidRPr="008E2D6F">
        <w:rPr>
          <w:rFonts w:ascii="Verdana" w:hAnsi="Verdana"/>
        </w:rPr>
        <w:lastRenderedPageBreak/>
        <w:t>When viewed through different lenses, th</w:t>
      </w:r>
      <w:r w:rsidR="00C15A7D" w:rsidRPr="008E2D6F">
        <w:rPr>
          <w:rFonts w:ascii="Verdana" w:hAnsi="Verdana"/>
        </w:rPr>
        <w:t>e different dimensions of person-centred approaches</w:t>
      </w:r>
      <w:r w:rsidR="00FE559A" w:rsidRPr="008E2D6F">
        <w:rPr>
          <w:rFonts w:ascii="Verdana" w:hAnsi="Verdana"/>
        </w:rPr>
        <w:t xml:space="preserve"> </w:t>
      </w:r>
      <w:r w:rsidR="00C15A7D" w:rsidRPr="008E2D6F">
        <w:rPr>
          <w:rFonts w:ascii="Verdana" w:hAnsi="Verdana"/>
        </w:rPr>
        <w:t xml:space="preserve">are not necessarily incompatible with one another but they </w:t>
      </w:r>
      <w:r w:rsidR="00C15A7D" w:rsidRPr="00AE44F5">
        <w:rPr>
          <w:rFonts w:ascii="Verdana" w:hAnsi="Verdana"/>
          <w:iCs/>
        </w:rPr>
        <w:t>can</w:t>
      </w:r>
      <w:r w:rsidR="00C15A7D" w:rsidRPr="008E2D6F">
        <w:rPr>
          <w:rFonts w:ascii="Verdana" w:hAnsi="Verdana"/>
          <w:i/>
          <w:iCs/>
        </w:rPr>
        <w:t xml:space="preserve"> </w:t>
      </w:r>
      <w:r w:rsidR="00C15A7D" w:rsidRPr="008E2D6F">
        <w:rPr>
          <w:rFonts w:ascii="Verdana" w:hAnsi="Verdana"/>
        </w:rPr>
        <w:t xml:space="preserve">be. </w:t>
      </w:r>
      <w:r w:rsidR="00C15A7D" w:rsidRPr="008E2D6F">
        <w:rPr>
          <w:rFonts w:ascii="Verdana" w:hAnsi="Verdana"/>
          <w:iCs/>
        </w:rPr>
        <w:t>Disentangling the connections</w:t>
      </w:r>
      <w:r w:rsidRPr="008E2D6F">
        <w:rPr>
          <w:rFonts w:ascii="Verdana" w:hAnsi="Verdana"/>
          <w:iCs/>
        </w:rPr>
        <w:t xml:space="preserve"> is not straightforward.</w:t>
      </w:r>
      <w:r w:rsidR="008E1CD3" w:rsidRPr="008E2D6F">
        <w:rPr>
          <w:rFonts w:ascii="Verdana" w:hAnsi="Verdana"/>
          <w:iCs/>
        </w:rPr>
        <w:t xml:space="preserve"> </w:t>
      </w:r>
    </w:p>
    <w:p w14:paraId="7251AC08" w14:textId="77777777" w:rsidR="00CA2636" w:rsidRPr="008E2D6F" w:rsidRDefault="00CA2636">
      <w:pPr>
        <w:rPr>
          <w:rFonts w:ascii="Verdana" w:hAnsi="Verdana"/>
          <w:b/>
          <w:sz w:val="28"/>
          <w:szCs w:val="28"/>
        </w:rPr>
      </w:pPr>
      <w:r w:rsidRPr="008E2D6F">
        <w:rPr>
          <w:rFonts w:ascii="Verdana" w:hAnsi="Verdana"/>
          <w:b/>
          <w:sz w:val="28"/>
          <w:szCs w:val="28"/>
        </w:rPr>
        <w:br w:type="page"/>
      </w:r>
    </w:p>
    <w:p w14:paraId="4241A1B2" w14:textId="7DD23148" w:rsidR="0036672C" w:rsidRPr="008E2D6F" w:rsidRDefault="00922142">
      <w:pPr>
        <w:pStyle w:val="Heading1"/>
        <w:rPr>
          <w:rFonts w:ascii="Verdana" w:hAnsi="Verdana"/>
          <w:b/>
          <w:color w:val="000000" w:themeColor="text1"/>
          <w:sz w:val="28"/>
          <w:szCs w:val="28"/>
        </w:rPr>
      </w:pPr>
      <w:bookmarkStart w:id="14" w:name="_Toc510797487"/>
      <w:bookmarkStart w:id="15" w:name="_Toc524605434"/>
      <w:r>
        <w:rPr>
          <w:rFonts w:ascii="Verdana" w:hAnsi="Verdana"/>
          <w:b/>
          <w:color w:val="000000" w:themeColor="text1"/>
          <w:sz w:val="28"/>
          <w:szCs w:val="28"/>
        </w:rPr>
        <w:lastRenderedPageBreak/>
        <w:t>Summary l</w:t>
      </w:r>
      <w:r w:rsidR="0036672C" w:rsidRPr="008E2D6F">
        <w:rPr>
          <w:rFonts w:ascii="Verdana" w:hAnsi="Verdana"/>
          <w:b/>
          <w:color w:val="000000" w:themeColor="text1"/>
          <w:sz w:val="28"/>
          <w:szCs w:val="28"/>
        </w:rPr>
        <w:t>earning from th</w:t>
      </w:r>
      <w:r w:rsidR="001D0EBF" w:rsidRPr="008E2D6F">
        <w:rPr>
          <w:rFonts w:ascii="Verdana" w:hAnsi="Verdana"/>
          <w:b/>
          <w:color w:val="000000" w:themeColor="text1"/>
          <w:sz w:val="28"/>
          <w:szCs w:val="28"/>
        </w:rPr>
        <w:t>is</w:t>
      </w:r>
      <w:r>
        <w:rPr>
          <w:rFonts w:ascii="Verdana" w:hAnsi="Verdana"/>
          <w:b/>
          <w:color w:val="000000" w:themeColor="text1"/>
          <w:sz w:val="28"/>
          <w:szCs w:val="28"/>
        </w:rPr>
        <w:t xml:space="preserve"> r</w:t>
      </w:r>
      <w:r w:rsidR="0036672C" w:rsidRPr="008E2D6F">
        <w:rPr>
          <w:rFonts w:ascii="Verdana" w:hAnsi="Verdana"/>
          <w:b/>
          <w:color w:val="000000" w:themeColor="text1"/>
          <w:sz w:val="28"/>
          <w:szCs w:val="28"/>
        </w:rPr>
        <w:t>eview</w:t>
      </w:r>
      <w:bookmarkEnd w:id="14"/>
      <w:bookmarkEnd w:id="15"/>
      <w:r w:rsidR="00DB65B5">
        <w:rPr>
          <w:rFonts w:ascii="Verdana" w:hAnsi="Verdana"/>
          <w:b/>
          <w:color w:val="000000" w:themeColor="text1"/>
          <w:sz w:val="28"/>
          <w:szCs w:val="28"/>
        </w:rPr>
        <w:br/>
      </w:r>
    </w:p>
    <w:p w14:paraId="7056AB6D" w14:textId="7572FC78" w:rsidR="00CC5650" w:rsidRPr="008E2D6F" w:rsidRDefault="004036B1">
      <w:pPr>
        <w:rPr>
          <w:rFonts w:ascii="Verdana" w:hAnsi="Verdana"/>
        </w:rPr>
      </w:pPr>
      <w:r w:rsidRPr="008E2D6F">
        <w:rPr>
          <w:rFonts w:ascii="Verdana" w:hAnsi="Verdana"/>
        </w:rPr>
        <w:t xml:space="preserve">The review set out to </w:t>
      </w:r>
      <w:r w:rsidR="00D13D67" w:rsidRPr="008E2D6F">
        <w:rPr>
          <w:rFonts w:ascii="Verdana" w:hAnsi="Verdana"/>
        </w:rPr>
        <w:t xml:space="preserve">explore and </w:t>
      </w:r>
      <w:r w:rsidRPr="008E2D6F">
        <w:rPr>
          <w:rFonts w:ascii="Verdana" w:hAnsi="Verdana" w:cs="Arial"/>
          <w:szCs w:val="24"/>
        </w:rPr>
        <w:t>clarify</w:t>
      </w:r>
      <w:r w:rsidR="00840EF0" w:rsidRPr="008E2D6F">
        <w:rPr>
          <w:rFonts w:ascii="Verdana" w:hAnsi="Verdana" w:cs="Arial"/>
          <w:szCs w:val="24"/>
        </w:rPr>
        <w:t xml:space="preserve"> </w:t>
      </w:r>
      <w:r w:rsidRPr="008E2D6F">
        <w:rPr>
          <w:rFonts w:ascii="Verdana" w:hAnsi="Verdana" w:cs="Arial"/>
          <w:szCs w:val="24"/>
        </w:rPr>
        <w:t>similarities and differences</w:t>
      </w:r>
      <w:r w:rsidRPr="008E2D6F">
        <w:rPr>
          <w:rFonts w:ascii="Verdana" w:hAnsi="Verdana"/>
        </w:rPr>
        <w:t xml:space="preserve"> </w:t>
      </w:r>
      <w:r w:rsidRPr="00AE44F5">
        <w:rPr>
          <w:rFonts w:ascii="Verdana" w:hAnsi="Verdana"/>
        </w:rPr>
        <w:t>between</w:t>
      </w:r>
      <w:r w:rsidRPr="008E2D6F">
        <w:rPr>
          <w:rFonts w:ascii="Verdana" w:hAnsi="Verdana"/>
          <w:b/>
        </w:rPr>
        <w:t xml:space="preserve"> </w:t>
      </w:r>
      <w:r w:rsidRPr="008E2D6F">
        <w:rPr>
          <w:rFonts w:ascii="Verdana" w:hAnsi="Verdana" w:cs="Arial"/>
          <w:szCs w:val="24"/>
        </w:rPr>
        <w:t>related approaches around personal outcomes</w:t>
      </w:r>
      <w:r w:rsidR="009B1BAC" w:rsidRPr="008E2D6F">
        <w:rPr>
          <w:rFonts w:ascii="Verdana" w:hAnsi="Verdana" w:cs="Arial"/>
          <w:szCs w:val="24"/>
        </w:rPr>
        <w:t>, person</w:t>
      </w:r>
      <w:r w:rsidR="006B00C2">
        <w:rPr>
          <w:rFonts w:ascii="Verdana" w:hAnsi="Verdana" w:cs="Arial"/>
          <w:szCs w:val="24"/>
        </w:rPr>
        <w:t>-</w:t>
      </w:r>
      <w:r w:rsidR="009B1BAC" w:rsidRPr="008E2D6F">
        <w:rPr>
          <w:rFonts w:ascii="Verdana" w:hAnsi="Verdana" w:cs="Arial"/>
          <w:szCs w:val="24"/>
        </w:rPr>
        <w:t>centred working</w:t>
      </w:r>
      <w:r w:rsidRPr="008E2D6F">
        <w:rPr>
          <w:rFonts w:ascii="Verdana" w:hAnsi="Verdana" w:cs="Arial"/>
          <w:szCs w:val="24"/>
        </w:rPr>
        <w:t xml:space="preserve"> and personalisation across health and social care services in Scotland</w:t>
      </w:r>
      <w:r w:rsidR="001B0EF5" w:rsidRPr="008E2D6F">
        <w:rPr>
          <w:rFonts w:ascii="Verdana" w:hAnsi="Verdana" w:cs="Arial"/>
          <w:szCs w:val="24"/>
        </w:rPr>
        <w:t>.</w:t>
      </w:r>
      <w:r w:rsidR="008E1CD3" w:rsidRPr="008E2D6F">
        <w:rPr>
          <w:rFonts w:ascii="Verdana" w:hAnsi="Verdana" w:cs="Arial"/>
          <w:szCs w:val="24"/>
        </w:rPr>
        <w:t xml:space="preserve"> When</w:t>
      </w:r>
      <w:r w:rsidR="008E1CD3" w:rsidRPr="008E2D6F">
        <w:rPr>
          <w:rFonts w:ascii="Verdana" w:hAnsi="Verdana"/>
        </w:rPr>
        <w:t xml:space="preserve"> conducting the review, it quickly became apparent that there were many different and at times competing definitions, understandings and </w:t>
      </w:r>
      <w:r w:rsidR="00FD4D2D" w:rsidRPr="008E2D6F">
        <w:rPr>
          <w:rFonts w:ascii="Verdana" w:hAnsi="Verdana"/>
        </w:rPr>
        <w:t xml:space="preserve">uses </w:t>
      </w:r>
      <w:r w:rsidR="00AE44F5">
        <w:rPr>
          <w:rFonts w:ascii="Verdana" w:hAnsi="Verdana"/>
        </w:rPr>
        <w:t>wi</w:t>
      </w:r>
      <w:r w:rsidR="008E1CD3" w:rsidRPr="00AE44F5">
        <w:rPr>
          <w:rFonts w:ascii="Verdana" w:hAnsi="Verdana"/>
        </w:rPr>
        <w:t>thin</w:t>
      </w:r>
      <w:r w:rsidR="008E1CD3" w:rsidRPr="008E2D6F">
        <w:rPr>
          <w:rFonts w:ascii="Verdana" w:hAnsi="Verdana"/>
          <w:b/>
        </w:rPr>
        <w:t xml:space="preserve"> </w:t>
      </w:r>
      <w:r w:rsidR="008E1CD3" w:rsidRPr="008E2D6F">
        <w:rPr>
          <w:rFonts w:ascii="Verdana" w:hAnsi="Verdana"/>
        </w:rPr>
        <w:t>each approach, which both complicated and changed the nature of the</w:t>
      </w:r>
      <w:r w:rsidR="00AB4338" w:rsidRPr="008E2D6F">
        <w:rPr>
          <w:rFonts w:ascii="Verdana" w:hAnsi="Verdana"/>
        </w:rPr>
        <w:t xml:space="preserve"> review. </w:t>
      </w:r>
    </w:p>
    <w:p w14:paraId="46B193C5" w14:textId="77777777" w:rsidR="00A65005" w:rsidRDefault="00AC666F">
      <w:pPr>
        <w:pStyle w:val="Heading2"/>
        <w:rPr>
          <w:rFonts w:ascii="Verdana" w:hAnsi="Verdana"/>
          <w:b/>
          <w:color w:val="000000" w:themeColor="text1"/>
          <w:sz w:val="22"/>
          <w:szCs w:val="22"/>
        </w:rPr>
      </w:pPr>
      <w:bookmarkStart w:id="16" w:name="_Toc510797488"/>
      <w:bookmarkStart w:id="17" w:name="_Toc524605435"/>
      <w:r w:rsidRPr="008E2D6F">
        <w:rPr>
          <w:rFonts w:ascii="Verdana" w:hAnsi="Verdana"/>
          <w:b/>
          <w:color w:val="000000" w:themeColor="text1"/>
          <w:sz w:val="22"/>
          <w:szCs w:val="22"/>
        </w:rPr>
        <w:t>The question of definition</w:t>
      </w:r>
      <w:bookmarkEnd w:id="16"/>
      <w:bookmarkEnd w:id="17"/>
    </w:p>
    <w:p w14:paraId="0C0CCFC4" w14:textId="77777777" w:rsidR="00A65005" w:rsidRDefault="00A65005">
      <w:pPr>
        <w:pStyle w:val="Heading2"/>
        <w:rPr>
          <w:rFonts w:ascii="Verdana" w:hAnsi="Verdana"/>
          <w:b/>
          <w:color w:val="000000" w:themeColor="text1"/>
          <w:sz w:val="22"/>
          <w:szCs w:val="22"/>
        </w:rPr>
      </w:pPr>
    </w:p>
    <w:p w14:paraId="47FB7300" w14:textId="53ACD540" w:rsidR="00AC666F" w:rsidRPr="00A113A3" w:rsidRDefault="00A65005" w:rsidP="00A113A3">
      <w:pPr>
        <w:rPr>
          <w:rFonts w:ascii="Verdana" w:hAnsi="Verdana" w:cs="Arial"/>
          <w:szCs w:val="24"/>
        </w:rPr>
      </w:pPr>
      <w:r w:rsidRPr="008E2D6F">
        <w:rPr>
          <w:rFonts w:ascii="Verdana" w:hAnsi="Verdana"/>
        </w:rPr>
        <w:t xml:space="preserve">There are </w:t>
      </w:r>
      <w:r w:rsidRPr="008E2D6F">
        <w:rPr>
          <w:rFonts w:ascii="Verdana" w:hAnsi="Verdana"/>
          <w:b/>
        </w:rPr>
        <w:t xml:space="preserve">many different definitions </w:t>
      </w:r>
      <w:r w:rsidRPr="008E2D6F">
        <w:rPr>
          <w:rFonts w:ascii="Verdana" w:hAnsi="Verdana"/>
        </w:rPr>
        <w:t>for each</w:t>
      </w:r>
      <w:r w:rsidRPr="008E2D6F">
        <w:rPr>
          <w:rFonts w:ascii="Verdana" w:hAnsi="Verdana"/>
          <w:b/>
        </w:rPr>
        <w:t xml:space="preserve"> </w:t>
      </w:r>
      <w:r w:rsidRPr="008E2D6F">
        <w:rPr>
          <w:rFonts w:ascii="Verdana" w:hAnsi="Verdana"/>
        </w:rPr>
        <w:t xml:space="preserve">of the selected approaches and they are open to different interpretations in and across policy and practice. It is not simply that the definitions differ in content, but they can refer to: </w:t>
      </w:r>
    </w:p>
    <w:p w14:paraId="4EDA8D53" w14:textId="55B84702" w:rsidR="00CD6CC9" w:rsidRPr="008E2D6F" w:rsidRDefault="00304ECF">
      <w:pPr>
        <w:pStyle w:val="ListParagraph"/>
        <w:numPr>
          <w:ilvl w:val="0"/>
          <w:numId w:val="4"/>
        </w:numPr>
        <w:rPr>
          <w:rFonts w:ascii="Verdana" w:hAnsi="Verdana"/>
        </w:rPr>
      </w:pPr>
      <w:r>
        <w:rPr>
          <w:rFonts w:ascii="Verdana" w:hAnsi="Verdana"/>
        </w:rPr>
        <w:t>a</w:t>
      </w:r>
      <w:r w:rsidR="00CD6CC9" w:rsidRPr="008E2D6F">
        <w:rPr>
          <w:rFonts w:ascii="Verdana" w:hAnsi="Verdana"/>
        </w:rPr>
        <w:t xml:space="preserve">n experience – what the person using the service experiences subjectively </w:t>
      </w:r>
    </w:p>
    <w:p w14:paraId="316C90A1" w14:textId="1989087F" w:rsidR="00CD6CC9" w:rsidRPr="008E2D6F" w:rsidRDefault="00304ECF">
      <w:pPr>
        <w:pStyle w:val="ListParagraph"/>
        <w:numPr>
          <w:ilvl w:val="0"/>
          <w:numId w:val="4"/>
        </w:numPr>
        <w:rPr>
          <w:rFonts w:ascii="Verdana" w:hAnsi="Verdana"/>
        </w:rPr>
      </w:pPr>
      <w:r>
        <w:rPr>
          <w:rFonts w:ascii="Verdana" w:hAnsi="Verdana"/>
        </w:rPr>
        <w:t>a</w:t>
      </w:r>
      <w:r w:rsidR="00CD6CC9" w:rsidRPr="008E2D6F">
        <w:rPr>
          <w:rFonts w:ascii="Verdana" w:hAnsi="Verdana"/>
        </w:rPr>
        <w:t xml:space="preserve"> philosophy or set of values</w:t>
      </w:r>
    </w:p>
    <w:p w14:paraId="2CF54469" w14:textId="3917B1C6" w:rsidR="00CD6CC9" w:rsidRPr="008E2D6F" w:rsidRDefault="00304ECF">
      <w:pPr>
        <w:pStyle w:val="ListParagraph"/>
        <w:numPr>
          <w:ilvl w:val="0"/>
          <w:numId w:val="4"/>
        </w:numPr>
        <w:rPr>
          <w:rFonts w:ascii="Verdana" w:hAnsi="Verdana"/>
        </w:rPr>
      </w:pPr>
      <w:r>
        <w:rPr>
          <w:rFonts w:ascii="Verdana" w:hAnsi="Verdana"/>
        </w:rPr>
        <w:t>a</w:t>
      </w:r>
      <w:r w:rsidR="00CD6CC9" w:rsidRPr="008E2D6F">
        <w:rPr>
          <w:rFonts w:ascii="Verdana" w:hAnsi="Verdana"/>
        </w:rPr>
        <w:t>n approach t</w:t>
      </w:r>
      <w:r w:rsidR="005E668F" w:rsidRPr="008E2D6F">
        <w:rPr>
          <w:rFonts w:ascii="Verdana" w:hAnsi="Verdana"/>
        </w:rPr>
        <w:t>hat guides</w:t>
      </w:r>
      <w:r w:rsidR="00CD6CC9" w:rsidRPr="008E2D6F">
        <w:rPr>
          <w:rFonts w:ascii="Verdana" w:hAnsi="Verdana"/>
        </w:rPr>
        <w:t xml:space="preserve"> practice </w:t>
      </w:r>
    </w:p>
    <w:p w14:paraId="584E3467" w14:textId="5D0BD743" w:rsidR="00CD6CC9" w:rsidRPr="008E2D6F" w:rsidRDefault="00304ECF">
      <w:pPr>
        <w:pStyle w:val="ListParagraph"/>
        <w:numPr>
          <w:ilvl w:val="0"/>
          <w:numId w:val="4"/>
        </w:numPr>
        <w:rPr>
          <w:rFonts w:ascii="Verdana" w:hAnsi="Verdana"/>
        </w:rPr>
      </w:pPr>
      <w:r>
        <w:rPr>
          <w:rFonts w:ascii="Verdana" w:hAnsi="Verdana"/>
        </w:rPr>
        <w:t>a</w:t>
      </w:r>
      <w:r w:rsidR="00CD6CC9" w:rsidRPr="008E2D6F">
        <w:rPr>
          <w:rFonts w:ascii="Verdana" w:hAnsi="Verdana"/>
        </w:rPr>
        <w:t xml:space="preserve"> service orientation </w:t>
      </w:r>
    </w:p>
    <w:p w14:paraId="4B3D3F77" w14:textId="2A4E197B" w:rsidR="00CD6CC9" w:rsidRPr="008E2D6F" w:rsidRDefault="00304ECF">
      <w:pPr>
        <w:pStyle w:val="ListParagraph"/>
        <w:numPr>
          <w:ilvl w:val="0"/>
          <w:numId w:val="4"/>
        </w:numPr>
        <w:rPr>
          <w:rFonts w:ascii="Verdana" w:hAnsi="Verdana"/>
        </w:rPr>
      </w:pPr>
      <w:r>
        <w:rPr>
          <w:rFonts w:ascii="Verdana" w:hAnsi="Verdana"/>
        </w:rPr>
        <w:t>a</w:t>
      </w:r>
      <w:r w:rsidR="00CD6CC9" w:rsidRPr="008E2D6F">
        <w:rPr>
          <w:rFonts w:ascii="Verdana" w:hAnsi="Verdana"/>
        </w:rPr>
        <w:t xml:space="preserve"> dimension of </w:t>
      </w:r>
      <w:r w:rsidR="00195775" w:rsidRPr="008E2D6F">
        <w:rPr>
          <w:rFonts w:ascii="Verdana" w:hAnsi="Verdana"/>
        </w:rPr>
        <w:t xml:space="preserve">care </w:t>
      </w:r>
      <w:r w:rsidR="00CD6CC9" w:rsidRPr="008E2D6F">
        <w:rPr>
          <w:rFonts w:ascii="Verdana" w:hAnsi="Verdana"/>
        </w:rPr>
        <w:t>quality</w:t>
      </w:r>
      <w:r>
        <w:rPr>
          <w:rFonts w:ascii="Verdana" w:hAnsi="Verdana"/>
        </w:rPr>
        <w:t>.</w:t>
      </w:r>
    </w:p>
    <w:p w14:paraId="07B88F3A" w14:textId="3EC203FF" w:rsidR="00A62AC1" w:rsidRPr="008E2D6F" w:rsidRDefault="008E1CD3">
      <w:pPr>
        <w:rPr>
          <w:rFonts w:ascii="Verdana" w:hAnsi="Verdana"/>
        </w:rPr>
      </w:pPr>
      <w:r w:rsidRPr="008E2D6F">
        <w:rPr>
          <w:rFonts w:ascii="Verdana" w:hAnsi="Verdana"/>
        </w:rPr>
        <w:t>In turn t</w:t>
      </w:r>
      <w:r w:rsidR="009F6243" w:rsidRPr="008E2D6F">
        <w:rPr>
          <w:rFonts w:ascii="Verdana" w:hAnsi="Verdana"/>
        </w:rPr>
        <w:t>he concepts that these definitions refer</w:t>
      </w:r>
      <w:r w:rsidR="009B1BAC" w:rsidRPr="008E2D6F">
        <w:rPr>
          <w:rFonts w:ascii="Verdana" w:hAnsi="Verdana"/>
        </w:rPr>
        <w:t xml:space="preserve"> to, sometimes implicitly,</w:t>
      </w:r>
      <w:r w:rsidR="009F6243" w:rsidRPr="008E2D6F">
        <w:rPr>
          <w:rFonts w:ascii="Verdana" w:hAnsi="Verdana"/>
        </w:rPr>
        <w:t xml:space="preserve"> can also be subject to diverse understandings</w:t>
      </w:r>
      <w:r w:rsidR="00703A08" w:rsidRPr="008E2D6F">
        <w:rPr>
          <w:rFonts w:ascii="Verdana" w:hAnsi="Verdana"/>
        </w:rPr>
        <w:t xml:space="preserve">. There may be consensus that a given approach is a good idea but it is not good </w:t>
      </w:r>
      <w:r w:rsidR="00EE4449">
        <w:rPr>
          <w:rFonts w:ascii="Verdana" w:hAnsi="Verdana"/>
        </w:rPr>
        <w:t>for</w:t>
      </w:r>
      <w:r w:rsidR="00EE4449" w:rsidRPr="008E2D6F">
        <w:rPr>
          <w:rFonts w:ascii="Verdana" w:hAnsi="Verdana"/>
        </w:rPr>
        <w:t xml:space="preserve"> </w:t>
      </w:r>
      <w:r w:rsidR="00703A08" w:rsidRPr="008E2D6F">
        <w:rPr>
          <w:rFonts w:ascii="Verdana" w:hAnsi="Verdana"/>
        </w:rPr>
        <w:t>everybody in the same way</w:t>
      </w:r>
      <w:r w:rsidR="009F6243" w:rsidRPr="008E2D6F">
        <w:rPr>
          <w:rFonts w:ascii="Verdana" w:hAnsi="Verdana"/>
        </w:rPr>
        <w:t>.</w:t>
      </w:r>
      <w:r w:rsidR="009B1BAC" w:rsidRPr="008E2D6F">
        <w:rPr>
          <w:rFonts w:ascii="Verdana" w:hAnsi="Verdana"/>
        </w:rPr>
        <w:t xml:space="preserve"> </w:t>
      </w:r>
      <w:r w:rsidR="009F6243" w:rsidRPr="008E2D6F">
        <w:rPr>
          <w:rFonts w:ascii="Verdana" w:hAnsi="Verdana"/>
        </w:rPr>
        <w:t xml:space="preserve">Where </w:t>
      </w:r>
      <w:r w:rsidR="00195775" w:rsidRPr="008E2D6F">
        <w:rPr>
          <w:rFonts w:ascii="Verdana" w:hAnsi="Verdana"/>
        </w:rPr>
        <w:t xml:space="preserve">meanings are contested, </w:t>
      </w:r>
      <w:r w:rsidR="009F6243" w:rsidRPr="008E2D6F">
        <w:rPr>
          <w:rFonts w:ascii="Verdana" w:hAnsi="Verdana"/>
        </w:rPr>
        <w:t>this</w:t>
      </w:r>
      <w:r w:rsidR="00411FDE" w:rsidRPr="008E2D6F">
        <w:rPr>
          <w:rFonts w:ascii="Verdana" w:hAnsi="Verdana"/>
        </w:rPr>
        <w:t xml:space="preserve"> can point to</w:t>
      </w:r>
      <w:r w:rsidR="00CE523C" w:rsidRPr="008E2D6F">
        <w:rPr>
          <w:rFonts w:ascii="Verdana" w:hAnsi="Verdana"/>
        </w:rPr>
        <w:t xml:space="preserve"> different conceptual models, </w:t>
      </w:r>
      <w:r w:rsidR="0062050D" w:rsidRPr="008E2D6F">
        <w:rPr>
          <w:rFonts w:ascii="Verdana" w:hAnsi="Verdana"/>
        </w:rPr>
        <w:t xml:space="preserve">different </w:t>
      </w:r>
      <w:r w:rsidR="00CE523C" w:rsidRPr="008E2D6F">
        <w:rPr>
          <w:rFonts w:ascii="Verdana" w:hAnsi="Verdana"/>
        </w:rPr>
        <w:t xml:space="preserve">understanding of how wellbeing may be achieved and where responsibility lies and different underlying purposes. </w:t>
      </w:r>
    </w:p>
    <w:p w14:paraId="59D04601" w14:textId="77777777" w:rsidR="005E668F" w:rsidRPr="008E2D6F" w:rsidRDefault="00411FDE">
      <w:pPr>
        <w:rPr>
          <w:rFonts w:ascii="Verdana" w:hAnsi="Verdana"/>
        </w:rPr>
      </w:pPr>
      <w:r w:rsidRPr="008E2D6F">
        <w:rPr>
          <w:rFonts w:ascii="Verdana" w:hAnsi="Verdana"/>
        </w:rPr>
        <w:t xml:space="preserve">The </w:t>
      </w:r>
      <w:r w:rsidRPr="00AE44F5">
        <w:rPr>
          <w:rFonts w:ascii="Verdana" w:hAnsi="Verdana"/>
        </w:rPr>
        <w:t>different approaches do not exist in a vacuum</w:t>
      </w:r>
      <w:r w:rsidRPr="008E2D6F">
        <w:rPr>
          <w:rFonts w:ascii="Verdana" w:hAnsi="Verdana"/>
        </w:rPr>
        <w:t>. Terminological confusion</w:t>
      </w:r>
      <w:r w:rsidR="0098758A" w:rsidRPr="008E2D6F">
        <w:rPr>
          <w:rFonts w:ascii="Verdana" w:hAnsi="Verdana"/>
        </w:rPr>
        <w:t>, cross-fertilis</w:t>
      </w:r>
      <w:r w:rsidRPr="008E2D6F">
        <w:rPr>
          <w:rFonts w:ascii="Verdana" w:hAnsi="Verdana"/>
        </w:rPr>
        <w:t xml:space="preserve">ation of ideas </w:t>
      </w:r>
      <w:r w:rsidR="001442C8" w:rsidRPr="008E2D6F">
        <w:rPr>
          <w:rFonts w:ascii="Verdana" w:hAnsi="Verdana"/>
        </w:rPr>
        <w:t xml:space="preserve">on the ground </w:t>
      </w:r>
      <w:r w:rsidRPr="008E2D6F">
        <w:rPr>
          <w:rFonts w:ascii="Verdana" w:hAnsi="Verdana"/>
        </w:rPr>
        <w:t>and different and at times compet</w:t>
      </w:r>
      <w:r w:rsidR="00AA2261" w:rsidRPr="008E2D6F">
        <w:rPr>
          <w:rFonts w:ascii="Verdana" w:hAnsi="Verdana"/>
        </w:rPr>
        <w:t xml:space="preserve">ing </w:t>
      </w:r>
      <w:r w:rsidR="00A62AC1" w:rsidRPr="008E2D6F">
        <w:rPr>
          <w:rFonts w:ascii="Verdana" w:hAnsi="Verdana"/>
        </w:rPr>
        <w:t xml:space="preserve">forces </w:t>
      </w:r>
      <w:r w:rsidRPr="008E2D6F">
        <w:rPr>
          <w:rFonts w:ascii="Verdana" w:hAnsi="Verdana"/>
        </w:rPr>
        <w:t>have also resulted in some approaches that started out based on one set of assumptions and intentio</w:t>
      </w:r>
      <w:r w:rsidR="001442C8" w:rsidRPr="008E2D6F">
        <w:rPr>
          <w:rFonts w:ascii="Verdana" w:hAnsi="Verdana"/>
        </w:rPr>
        <w:t xml:space="preserve">ns </w:t>
      </w:r>
      <w:r w:rsidR="001442C8" w:rsidRPr="00AE44F5">
        <w:rPr>
          <w:rFonts w:ascii="Verdana" w:hAnsi="Verdana"/>
        </w:rPr>
        <w:t>evolving</w:t>
      </w:r>
      <w:r w:rsidR="001442C8" w:rsidRPr="008E2D6F">
        <w:rPr>
          <w:rFonts w:ascii="Verdana" w:hAnsi="Verdana"/>
        </w:rPr>
        <w:t xml:space="preserve"> into something else, both within specific contexts and more broadly.</w:t>
      </w:r>
      <w:r w:rsidRPr="008E2D6F">
        <w:rPr>
          <w:rFonts w:ascii="Verdana" w:hAnsi="Verdana"/>
        </w:rPr>
        <w:t xml:space="preserve"> </w:t>
      </w:r>
    </w:p>
    <w:p w14:paraId="261A75B2" w14:textId="26D41932" w:rsidR="00A62AC1" w:rsidRPr="008E2D6F" w:rsidRDefault="00411FDE">
      <w:pPr>
        <w:spacing w:after="100" w:afterAutospacing="1"/>
        <w:rPr>
          <w:rFonts w:ascii="Verdana" w:hAnsi="Verdana"/>
        </w:rPr>
      </w:pPr>
      <w:r w:rsidRPr="008E2D6F">
        <w:rPr>
          <w:rFonts w:ascii="Verdana" w:hAnsi="Verdana"/>
        </w:rPr>
        <w:t xml:space="preserve">All </w:t>
      </w:r>
      <w:r w:rsidR="005E668F" w:rsidRPr="008E2D6F">
        <w:rPr>
          <w:rFonts w:ascii="Verdana" w:hAnsi="Verdana"/>
        </w:rPr>
        <w:t xml:space="preserve">approaches </w:t>
      </w:r>
      <w:r w:rsidR="00F17910" w:rsidRPr="008E2D6F">
        <w:rPr>
          <w:rFonts w:ascii="Verdana" w:hAnsi="Verdana"/>
        </w:rPr>
        <w:t xml:space="preserve">also </w:t>
      </w:r>
      <w:r w:rsidR="00E53D60" w:rsidRPr="008E2D6F">
        <w:rPr>
          <w:rFonts w:ascii="Verdana" w:hAnsi="Verdana"/>
        </w:rPr>
        <w:t>experience</w:t>
      </w:r>
      <w:r w:rsidRPr="008E2D6F">
        <w:rPr>
          <w:rFonts w:ascii="Verdana" w:hAnsi="Verdana"/>
        </w:rPr>
        <w:t xml:space="preserve"> </w:t>
      </w:r>
      <w:r w:rsidR="0036672C" w:rsidRPr="00AE44F5">
        <w:rPr>
          <w:rFonts w:ascii="Verdana" w:hAnsi="Verdana"/>
        </w:rPr>
        <w:t>internal</w:t>
      </w:r>
      <w:r w:rsidRPr="00AE44F5">
        <w:rPr>
          <w:rFonts w:ascii="Verdana" w:hAnsi="Verdana"/>
        </w:rPr>
        <w:t xml:space="preserve"> tensions</w:t>
      </w:r>
      <w:r w:rsidR="0037706F">
        <w:rPr>
          <w:rFonts w:ascii="Verdana" w:hAnsi="Verdana"/>
        </w:rPr>
        <w:t xml:space="preserve">. </w:t>
      </w:r>
      <w:r w:rsidR="00D13D67" w:rsidRPr="008E2D6F">
        <w:rPr>
          <w:rFonts w:ascii="Verdana" w:hAnsi="Verdana"/>
        </w:rPr>
        <w:t xml:space="preserve">Broadly, </w:t>
      </w:r>
      <w:r w:rsidR="005A5098" w:rsidRPr="008E2D6F">
        <w:rPr>
          <w:rFonts w:ascii="Verdana" w:hAnsi="Verdana"/>
        </w:rPr>
        <w:t xml:space="preserve">beyond definitional diversity, </w:t>
      </w:r>
      <w:r w:rsidR="00D13D67" w:rsidRPr="008E2D6F">
        <w:rPr>
          <w:rFonts w:ascii="Verdana" w:hAnsi="Verdana"/>
        </w:rPr>
        <w:t xml:space="preserve">these tensions stem from contradictions between the two main </w:t>
      </w:r>
      <w:r w:rsidR="00EE4449">
        <w:rPr>
          <w:rFonts w:ascii="Verdana" w:hAnsi="Verdana"/>
        </w:rPr>
        <w:t>drivers</w:t>
      </w:r>
      <w:r w:rsidR="00EE4449" w:rsidRPr="008E2D6F">
        <w:rPr>
          <w:rFonts w:ascii="Verdana" w:hAnsi="Verdana"/>
        </w:rPr>
        <w:t xml:space="preserve"> </w:t>
      </w:r>
      <w:r w:rsidR="00D13D67" w:rsidRPr="008E2D6F">
        <w:rPr>
          <w:rFonts w:ascii="Verdana" w:hAnsi="Verdana"/>
        </w:rPr>
        <w:t>identified above</w:t>
      </w:r>
      <w:r w:rsidR="0037706F">
        <w:rPr>
          <w:rFonts w:ascii="Verdana" w:hAnsi="Verdana"/>
        </w:rPr>
        <w:t xml:space="preserve">. </w:t>
      </w:r>
      <w:r w:rsidR="00D13D67" w:rsidRPr="008E2D6F">
        <w:rPr>
          <w:rFonts w:ascii="Verdana" w:hAnsi="Verdana"/>
        </w:rPr>
        <w:t>We found that in each approach there were different perspectives and interpretations of key principles</w:t>
      </w:r>
      <w:r w:rsidR="0037706F">
        <w:rPr>
          <w:rFonts w:ascii="Verdana" w:hAnsi="Verdana"/>
        </w:rPr>
        <w:t xml:space="preserve">. </w:t>
      </w:r>
      <w:r w:rsidR="00D13D67" w:rsidRPr="008E2D6F">
        <w:rPr>
          <w:rFonts w:ascii="Verdana" w:hAnsi="Verdana"/>
        </w:rPr>
        <w:t>While each</w:t>
      </w:r>
      <w:r w:rsidR="00670C61" w:rsidRPr="008E2D6F">
        <w:rPr>
          <w:rFonts w:ascii="Verdana" w:hAnsi="Verdana"/>
        </w:rPr>
        <w:t xml:space="preserve"> approach included relationship-</w:t>
      </w:r>
      <w:r w:rsidR="00D13D67" w:rsidRPr="008E2D6F">
        <w:rPr>
          <w:rFonts w:ascii="Verdana" w:hAnsi="Verdana"/>
        </w:rPr>
        <w:t xml:space="preserve">based </w:t>
      </w:r>
      <w:r w:rsidR="00670C61" w:rsidRPr="008E2D6F">
        <w:rPr>
          <w:rFonts w:ascii="Verdana" w:hAnsi="Verdana"/>
        </w:rPr>
        <w:t xml:space="preserve">interpretations </w:t>
      </w:r>
      <w:r w:rsidR="00D13D67" w:rsidRPr="008E2D6F">
        <w:rPr>
          <w:rFonts w:ascii="Verdana" w:hAnsi="Verdana"/>
        </w:rPr>
        <w:t xml:space="preserve">of how it should operate, there were </w:t>
      </w:r>
      <w:r w:rsidR="00270F16" w:rsidRPr="008E2D6F">
        <w:rPr>
          <w:rFonts w:ascii="Verdana" w:hAnsi="Verdana"/>
        </w:rPr>
        <w:t xml:space="preserve">also alternative understandings </w:t>
      </w:r>
      <w:r w:rsidR="00D13D67" w:rsidRPr="008E2D6F">
        <w:rPr>
          <w:rFonts w:ascii="Verdana" w:hAnsi="Verdana"/>
        </w:rPr>
        <w:t>which placed more emphasis on</w:t>
      </w:r>
      <w:r w:rsidR="00670C61" w:rsidRPr="008E2D6F">
        <w:rPr>
          <w:rFonts w:ascii="Verdana" w:hAnsi="Verdana"/>
        </w:rPr>
        <w:t xml:space="preserve"> standardisation, scaling up and measurement. </w:t>
      </w:r>
      <w:r w:rsidR="00EE4449">
        <w:rPr>
          <w:rFonts w:ascii="Verdana" w:hAnsi="Verdana"/>
        </w:rPr>
        <w:t>We now describe t</w:t>
      </w:r>
      <w:r w:rsidR="00EE4449" w:rsidRPr="008E2D6F">
        <w:rPr>
          <w:rFonts w:ascii="Verdana" w:hAnsi="Verdana"/>
        </w:rPr>
        <w:t>he</w:t>
      </w:r>
      <w:r w:rsidR="00EE4449">
        <w:rPr>
          <w:rFonts w:ascii="Verdana" w:hAnsi="Verdana"/>
        </w:rPr>
        <w:t xml:space="preserve"> </w:t>
      </w:r>
      <w:r w:rsidR="00670C61" w:rsidRPr="008E2D6F">
        <w:rPr>
          <w:rFonts w:ascii="Verdana" w:hAnsi="Verdana"/>
        </w:rPr>
        <w:t>resulting tensions in more detail</w:t>
      </w:r>
      <w:r w:rsidR="0037706F">
        <w:rPr>
          <w:rFonts w:ascii="Verdana" w:hAnsi="Verdana"/>
        </w:rPr>
        <w:t xml:space="preserve">. </w:t>
      </w:r>
    </w:p>
    <w:p w14:paraId="24CF8097" w14:textId="77777777" w:rsidR="00DB65B5" w:rsidRDefault="00DB65B5">
      <w:pPr>
        <w:rPr>
          <w:rFonts w:ascii="Verdana" w:eastAsiaTheme="majorEastAsia" w:hAnsi="Verdana" w:cstheme="majorBidi"/>
          <w:b/>
          <w:color w:val="000000" w:themeColor="text1"/>
        </w:rPr>
      </w:pPr>
      <w:bookmarkStart w:id="18" w:name="_Toc510797490"/>
      <w:r>
        <w:rPr>
          <w:rFonts w:ascii="Verdana" w:hAnsi="Verdana"/>
          <w:b/>
          <w:color w:val="000000" w:themeColor="text1"/>
        </w:rPr>
        <w:br w:type="page"/>
      </w:r>
    </w:p>
    <w:p w14:paraId="454E1436" w14:textId="74223EDB" w:rsidR="00D13D67" w:rsidRPr="00AE44F5" w:rsidRDefault="00D13D67">
      <w:pPr>
        <w:pStyle w:val="Heading2"/>
        <w:rPr>
          <w:rFonts w:ascii="Verdana" w:hAnsi="Verdana"/>
          <w:b/>
          <w:color w:val="000000" w:themeColor="text1"/>
          <w:sz w:val="22"/>
          <w:szCs w:val="22"/>
        </w:rPr>
      </w:pPr>
      <w:bookmarkStart w:id="19" w:name="_Toc524605436"/>
      <w:r w:rsidRPr="00AE44F5">
        <w:rPr>
          <w:rFonts w:ascii="Verdana" w:hAnsi="Verdana"/>
          <w:b/>
          <w:color w:val="000000" w:themeColor="text1"/>
          <w:sz w:val="22"/>
          <w:szCs w:val="22"/>
        </w:rPr>
        <w:lastRenderedPageBreak/>
        <w:t>Relationship-based understandings of person-centred approaches</w:t>
      </w:r>
      <w:bookmarkEnd w:id="18"/>
      <w:bookmarkEnd w:id="19"/>
    </w:p>
    <w:p w14:paraId="13F3B008" w14:textId="77777777" w:rsidR="00CE6DD1" w:rsidRDefault="00CE6DD1">
      <w:pPr>
        <w:rPr>
          <w:rFonts w:ascii="Verdana" w:hAnsi="Verdana"/>
        </w:rPr>
      </w:pPr>
    </w:p>
    <w:p w14:paraId="0A57C6BF" w14:textId="31AA0D8F" w:rsidR="00D13D67" w:rsidRPr="008E2D6F" w:rsidRDefault="00D13D67">
      <w:pPr>
        <w:rPr>
          <w:rFonts w:ascii="Verdana" w:hAnsi="Verdana"/>
        </w:rPr>
      </w:pPr>
      <w:r w:rsidRPr="008E2D6F">
        <w:rPr>
          <w:rFonts w:ascii="Verdana" w:hAnsi="Verdana"/>
        </w:rPr>
        <w:t>For each approach, there are definitions</w:t>
      </w:r>
      <w:r w:rsidR="00333F1F">
        <w:rPr>
          <w:rFonts w:ascii="Verdana" w:hAnsi="Verdana"/>
        </w:rPr>
        <w:t xml:space="preserve"> and</w:t>
      </w:r>
      <w:r w:rsidRPr="008E2D6F">
        <w:rPr>
          <w:rFonts w:ascii="Verdana" w:hAnsi="Verdana"/>
        </w:rPr>
        <w:t xml:space="preserve"> understandings </w:t>
      </w:r>
      <w:r w:rsidR="00F97176" w:rsidRPr="008E2D6F">
        <w:rPr>
          <w:rFonts w:ascii="Verdana" w:hAnsi="Verdana"/>
        </w:rPr>
        <w:t>that emphasise</w:t>
      </w:r>
      <w:r w:rsidRPr="008E2D6F">
        <w:rPr>
          <w:rFonts w:ascii="Verdana" w:hAnsi="Verdana"/>
        </w:rPr>
        <w:t xml:space="preserve"> relationships. These understandings invariably share more in common with the relationship-based understandings of the other approaches </w:t>
      </w:r>
      <w:r w:rsidR="00CE6DD1">
        <w:rPr>
          <w:rFonts w:ascii="Verdana" w:hAnsi="Verdana"/>
        </w:rPr>
        <w:t>we looked at</w:t>
      </w:r>
      <w:r w:rsidR="00CE6DD1" w:rsidRPr="008E2D6F">
        <w:rPr>
          <w:rFonts w:ascii="Verdana" w:hAnsi="Verdana"/>
        </w:rPr>
        <w:t xml:space="preserve"> </w:t>
      </w:r>
      <w:r w:rsidRPr="008E2D6F">
        <w:rPr>
          <w:rFonts w:ascii="Verdana" w:hAnsi="Verdana"/>
        </w:rPr>
        <w:t xml:space="preserve">than they do with competing conceptualisations </w:t>
      </w:r>
      <w:r w:rsidR="0056543F">
        <w:rPr>
          <w:rFonts w:ascii="Verdana" w:hAnsi="Verdana"/>
        </w:rPr>
        <w:t>under</w:t>
      </w:r>
      <w:r w:rsidRPr="008E2D6F">
        <w:rPr>
          <w:rFonts w:ascii="Verdana" w:hAnsi="Verdana"/>
        </w:rPr>
        <w:t xml:space="preserve"> the same terminological banner. While the different approaches all have their own distinctive set of core values, relationship-based understandings across approaches, </w:t>
      </w:r>
      <w:r w:rsidR="00A26564">
        <w:rPr>
          <w:rFonts w:ascii="Verdana" w:hAnsi="Verdana"/>
        </w:rPr>
        <w:t xml:space="preserve">although </w:t>
      </w:r>
      <w:r w:rsidRPr="008E2D6F">
        <w:rPr>
          <w:rFonts w:ascii="Verdana" w:hAnsi="Verdana"/>
        </w:rPr>
        <w:t xml:space="preserve">using different language, cluster around a set of </w:t>
      </w:r>
      <w:r w:rsidRPr="00AE44F5">
        <w:rPr>
          <w:rFonts w:ascii="Verdana" w:hAnsi="Verdana"/>
        </w:rPr>
        <w:t>common values:</w:t>
      </w:r>
    </w:p>
    <w:p w14:paraId="64704176" w14:textId="68E71033" w:rsidR="00D13D67" w:rsidRPr="008E2D6F" w:rsidRDefault="002B54C4">
      <w:pPr>
        <w:pStyle w:val="ListParagraph"/>
        <w:numPr>
          <w:ilvl w:val="0"/>
          <w:numId w:val="9"/>
        </w:numPr>
        <w:rPr>
          <w:rFonts w:ascii="Verdana" w:eastAsia="Times New Roman" w:hAnsi="Verdana" w:cs="Times New Roman"/>
          <w:lang w:eastAsia="fr-FR"/>
        </w:rPr>
      </w:pPr>
      <w:r>
        <w:rPr>
          <w:rFonts w:ascii="Verdana" w:eastAsia="Times New Roman" w:hAnsi="Verdana" w:cs="Times New Roman"/>
          <w:lang w:eastAsia="fr-FR"/>
        </w:rPr>
        <w:t>m</w:t>
      </w:r>
      <w:r w:rsidR="00D13D67" w:rsidRPr="008E2D6F">
        <w:rPr>
          <w:rFonts w:ascii="Verdana" w:eastAsia="Times New Roman" w:hAnsi="Verdana" w:cs="Times New Roman"/>
          <w:lang w:eastAsia="fr-FR"/>
        </w:rPr>
        <w:t xml:space="preserve">utually respectful </w:t>
      </w:r>
      <w:r w:rsidR="00D13D67" w:rsidRPr="00AE44F5">
        <w:rPr>
          <w:rFonts w:ascii="Verdana" w:eastAsia="Times New Roman" w:hAnsi="Verdana" w:cs="Times New Roman"/>
          <w:lang w:eastAsia="fr-FR"/>
        </w:rPr>
        <w:t>relationships</w:t>
      </w:r>
      <w:r w:rsidR="00D13D67" w:rsidRPr="008E2D6F">
        <w:rPr>
          <w:rFonts w:ascii="Verdana" w:eastAsia="Times New Roman" w:hAnsi="Verdana" w:cs="Times New Roman"/>
          <w:lang w:eastAsia="fr-FR"/>
        </w:rPr>
        <w:t xml:space="preserve"> and recognition of the intrinsic value of more relational ways of working </w:t>
      </w:r>
    </w:p>
    <w:p w14:paraId="418C2EEC" w14:textId="3A65D97F" w:rsidR="00D13D67" w:rsidRPr="00CE6DD1" w:rsidRDefault="002B54C4">
      <w:pPr>
        <w:pStyle w:val="ListParagraph"/>
        <w:numPr>
          <w:ilvl w:val="0"/>
          <w:numId w:val="9"/>
        </w:numPr>
        <w:rPr>
          <w:rFonts w:ascii="Verdana" w:hAnsi="Verdana"/>
        </w:rPr>
      </w:pPr>
      <w:r>
        <w:rPr>
          <w:rFonts w:ascii="Verdana" w:hAnsi="Verdana"/>
        </w:rPr>
        <w:t>r</w:t>
      </w:r>
      <w:r w:rsidR="00D13D67" w:rsidRPr="008E2D6F">
        <w:rPr>
          <w:rFonts w:ascii="Verdana" w:hAnsi="Verdana"/>
        </w:rPr>
        <w:t xml:space="preserve">elate to and treat people using services as unique </w:t>
      </w:r>
      <w:r w:rsidR="00CE6DD1">
        <w:rPr>
          <w:rFonts w:ascii="Verdana" w:hAnsi="Verdana"/>
        </w:rPr>
        <w:t>individuals</w:t>
      </w:r>
    </w:p>
    <w:p w14:paraId="39F0F285" w14:textId="5D8B653A" w:rsidR="00D13D67" w:rsidRPr="008E2D6F" w:rsidRDefault="002B54C4">
      <w:pPr>
        <w:pStyle w:val="ListParagraph"/>
        <w:numPr>
          <w:ilvl w:val="0"/>
          <w:numId w:val="9"/>
        </w:numPr>
        <w:rPr>
          <w:rFonts w:ascii="Verdana" w:eastAsia="Times New Roman" w:hAnsi="Verdana" w:cs="Times New Roman"/>
          <w:lang w:eastAsia="fr-FR"/>
        </w:rPr>
      </w:pPr>
      <w:r w:rsidRPr="00AE44F5">
        <w:rPr>
          <w:rFonts w:ascii="Verdana" w:hAnsi="Verdana"/>
        </w:rPr>
        <w:t>i</w:t>
      </w:r>
      <w:r w:rsidR="00D13D67" w:rsidRPr="00AE44F5">
        <w:rPr>
          <w:rFonts w:ascii="Verdana" w:hAnsi="Verdana"/>
        </w:rPr>
        <w:t>ntegrity</w:t>
      </w:r>
      <w:r w:rsidR="00D13D67" w:rsidRPr="008E2D6F">
        <w:rPr>
          <w:rFonts w:ascii="Verdana" w:hAnsi="Verdana"/>
        </w:rPr>
        <w:t xml:space="preserve"> </w:t>
      </w:r>
      <w:r w:rsidR="00A65005">
        <w:rPr>
          <w:rFonts w:ascii="Verdana" w:hAnsi="Verdana"/>
        </w:rPr>
        <w:t xml:space="preserve">- </w:t>
      </w:r>
      <w:r w:rsidR="00D13D67" w:rsidRPr="008E2D6F">
        <w:rPr>
          <w:rFonts w:ascii="Verdana" w:hAnsi="Verdana"/>
        </w:rPr>
        <w:t xml:space="preserve">seeking an ethical balance with the person and significant others / negotiating outcomes and navigating between risk enablement and safeguarding </w:t>
      </w:r>
    </w:p>
    <w:p w14:paraId="6B94A989" w14:textId="24DD7509" w:rsidR="00D13D67" w:rsidRPr="008E2D6F" w:rsidRDefault="002B54C4">
      <w:pPr>
        <w:pStyle w:val="ListParagraph"/>
        <w:numPr>
          <w:ilvl w:val="0"/>
          <w:numId w:val="9"/>
        </w:numPr>
        <w:rPr>
          <w:rFonts w:ascii="Verdana" w:eastAsia="Times New Roman" w:hAnsi="Verdana" w:cs="Times New Roman"/>
          <w:lang w:eastAsia="fr-FR"/>
        </w:rPr>
      </w:pPr>
      <w:r w:rsidRPr="00AE44F5">
        <w:rPr>
          <w:rFonts w:ascii="Verdana" w:eastAsia="Times New Roman" w:hAnsi="Verdana" w:cs="Times New Roman"/>
          <w:lang w:eastAsia="fr-FR"/>
        </w:rPr>
        <w:t>c</w:t>
      </w:r>
      <w:r w:rsidR="00D13D67" w:rsidRPr="00AE44F5">
        <w:rPr>
          <w:rFonts w:ascii="Verdana" w:eastAsia="Times New Roman" w:hAnsi="Verdana" w:cs="Times New Roman"/>
          <w:lang w:eastAsia="fr-FR"/>
        </w:rPr>
        <w:t>larity</w:t>
      </w:r>
      <w:r w:rsidR="00D13D67" w:rsidRPr="008E2D6F">
        <w:rPr>
          <w:rFonts w:ascii="Verdana" w:eastAsia="Times New Roman" w:hAnsi="Verdana" w:cs="Times New Roman"/>
          <w:b/>
          <w:lang w:eastAsia="fr-FR"/>
        </w:rPr>
        <w:t xml:space="preserve"> </w:t>
      </w:r>
      <w:r w:rsidR="00D13D67" w:rsidRPr="008E2D6F">
        <w:rPr>
          <w:rFonts w:ascii="Verdana" w:eastAsia="Times New Roman" w:hAnsi="Verdana" w:cs="Times New Roman"/>
          <w:lang w:eastAsia="fr-FR"/>
        </w:rPr>
        <w:t xml:space="preserve">of purpose, reaching a shared understanding of what matters and why </w:t>
      </w:r>
    </w:p>
    <w:p w14:paraId="4138E913" w14:textId="441C49BA" w:rsidR="00D13D67" w:rsidRPr="008E2D6F" w:rsidRDefault="002B54C4">
      <w:pPr>
        <w:pStyle w:val="ListParagraph"/>
        <w:numPr>
          <w:ilvl w:val="0"/>
          <w:numId w:val="9"/>
        </w:numPr>
        <w:rPr>
          <w:rFonts w:ascii="Verdana" w:eastAsia="Times New Roman" w:hAnsi="Verdana" w:cs="Times New Roman"/>
          <w:lang w:eastAsia="fr-FR"/>
        </w:rPr>
      </w:pPr>
      <w:r w:rsidRPr="00AE44F5">
        <w:rPr>
          <w:rFonts w:ascii="Verdana" w:eastAsia="Times New Roman" w:hAnsi="Verdana" w:cs="Times New Roman"/>
          <w:lang w:eastAsia="fr-FR"/>
        </w:rPr>
        <w:t>c</w:t>
      </w:r>
      <w:r w:rsidR="00D13D67" w:rsidRPr="00AE44F5">
        <w:rPr>
          <w:rFonts w:ascii="Verdana" w:eastAsia="Times New Roman" w:hAnsi="Verdana" w:cs="Times New Roman"/>
          <w:lang w:eastAsia="fr-FR"/>
        </w:rPr>
        <w:t>ompassion</w:t>
      </w:r>
      <w:r w:rsidR="00D13D67" w:rsidRPr="008E2D6F">
        <w:rPr>
          <w:rFonts w:ascii="Verdana" w:eastAsia="Times New Roman" w:hAnsi="Verdana" w:cs="Times New Roman"/>
          <w:lang w:eastAsia="fr-FR"/>
        </w:rPr>
        <w:t xml:space="preserve"> (responsibility or faithfulness) </w:t>
      </w:r>
      <w:r w:rsidR="00CE6DD1">
        <w:rPr>
          <w:rFonts w:ascii="Verdana" w:hAnsi="Verdana"/>
        </w:rPr>
        <w:t>–</w:t>
      </w:r>
      <w:r w:rsidR="00D13D67" w:rsidRPr="008E2D6F">
        <w:rPr>
          <w:rFonts w:ascii="Verdana" w:eastAsia="Times New Roman" w:hAnsi="Verdana" w:cs="Times New Roman"/>
          <w:lang w:eastAsia="fr-FR"/>
        </w:rPr>
        <w:t xml:space="preserve"> </w:t>
      </w:r>
      <w:r w:rsidR="00D13D67" w:rsidRPr="008E2D6F">
        <w:rPr>
          <w:rFonts w:ascii="Verdana" w:hAnsi="Verdana"/>
        </w:rPr>
        <w:t xml:space="preserve">understanding the values and priorities of another person and then committing to the action necessary to maintain </w:t>
      </w:r>
      <w:r w:rsidR="00D13D67" w:rsidRPr="00045991">
        <w:rPr>
          <w:rFonts w:ascii="Verdana" w:hAnsi="Verdana"/>
        </w:rPr>
        <w:t>dignity</w:t>
      </w:r>
      <w:r w:rsidR="00D13D67" w:rsidRPr="008E2D6F">
        <w:rPr>
          <w:rFonts w:ascii="Verdana" w:hAnsi="Verdana"/>
        </w:rPr>
        <w:t>, relieve suffering and enhance wellbeing</w:t>
      </w:r>
    </w:p>
    <w:p w14:paraId="3F5264EE" w14:textId="7F5132E0" w:rsidR="00D13D67" w:rsidRPr="008E2D6F" w:rsidRDefault="002B54C4">
      <w:pPr>
        <w:pStyle w:val="ListParagraph"/>
        <w:numPr>
          <w:ilvl w:val="0"/>
          <w:numId w:val="9"/>
        </w:numPr>
        <w:rPr>
          <w:rFonts w:ascii="Verdana" w:hAnsi="Verdana" w:cs="GPBHI B+ Adv P 4 D F 60 E"/>
        </w:rPr>
      </w:pPr>
      <w:r w:rsidRPr="00AE44F5">
        <w:rPr>
          <w:rFonts w:ascii="Verdana" w:eastAsia="Times New Roman" w:hAnsi="Verdana" w:cs="Times New Roman"/>
          <w:lang w:eastAsia="fr-FR"/>
        </w:rPr>
        <w:t>j</w:t>
      </w:r>
      <w:r w:rsidR="00D13D67" w:rsidRPr="00AE44F5">
        <w:rPr>
          <w:rFonts w:ascii="Verdana" w:eastAsia="Times New Roman" w:hAnsi="Verdana" w:cs="Times New Roman"/>
          <w:lang w:eastAsia="fr-FR"/>
        </w:rPr>
        <w:t>ustice</w:t>
      </w:r>
      <w:r w:rsidR="00D13D67" w:rsidRPr="008E2D6F">
        <w:rPr>
          <w:rFonts w:ascii="Verdana" w:eastAsia="Times New Roman" w:hAnsi="Verdana" w:cs="Times New Roman"/>
          <w:b/>
          <w:lang w:eastAsia="fr-FR"/>
        </w:rPr>
        <w:t xml:space="preserve"> </w:t>
      </w:r>
      <w:r w:rsidR="00D13D67" w:rsidRPr="008E2D6F">
        <w:rPr>
          <w:rFonts w:ascii="Verdana" w:eastAsia="Times New Roman" w:hAnsi="Verdana" w:cs="Times New Roman"/>
          <w:lang w:eastAsia="fr-FR"/>
        </w:rPr>
        <w:t>–</w:t>
      </w:r>
      <w:r w:rsidR="00CE6DD1">
        <w:rPr>
          <w:rFonts w:ascii="Verdana" w:eastAsia="Times New Roman" w:hAnsi="Verdana" w:cs="Times New Roman"/>
          <w:lang w:eastAsia="fr-FR"/>
        </w:rPr>
        <w:t xml:space="preserve"> </w:t>
      </w:r>
      <w:r w:rsidR="00D13D67" w:rsidRPr="008E2D6F">
        <w:rPr>
          <w:rFonts w:ascii="Verdana" w:eastAsia="Times New Roman" w:hAnsi="Verdana" w:cs="Times New Roman"/>
          <w:lang w:eastAsia="fr-FR"/>
        </w:rPr>
        <w:t xml:space="preserve">recognition that old ways are not working for all and commitment to address inequalities by </w:t>
      </w:r>
      <w:r w:rsidR="00D13D67" w:rsidRPr="008E2D6F">
        <w:rPr>
          <w:rFonts w:ascii="Verdana" w:hAnsi="Verdana" w:cs="GPBHI B+ Adv P 4 D F 60 E"/>
        </w:rPr>
        <w:t xml:space="preserve">advocating for and putting values into </w:t>
      </w:r>
      <w:proofErr w:type="gramStart"/>
      <w:r w:rsidR="00D13D67" w:rsidRPr="008E2D6F">
        <w:rPr>
          <w:rFonts w:ascii="Verdana" w:hAnsi="Verdana" w:cs="GPBHI B+ Adv P 4 D F 60 E"/>
        </w:rPr>
        <w:t>ac</w:t>
      </w:r>
      <w:r w:rsidR="000F7D8D">
        <w:rPr>
          <w:rFonts w:ascii="Verdana" w:hAnsi="Verdana" w:cs="GPBHI B+ Adv P 4 D F 60 E"/>
        </w:rPr>
        <w:t xml:space="preserve">tion  </w:t>
      </w:r>
      <w:r w:rsidR="00CE6DD1">
        <w:rPr>
          <w:rFonts w:ascii="Verdana" w:hAnsi="Verdana" w:cs="GPBHI B+ Adv P 4 D F 60 E"/>
        </w:rPr>
        <w:t>(</w:t>
      </w:r>
      <w:proofErr w:type="gramEnd"/>
      <w:r w:rsidR="000F7D8D">
        <w:rPr>
          <w:rFonts w:ascii="Verdana" w:hAnsi="Verdana" w:cs="GPBHI B+ Adv P 4 D F 60 E"/>
        </w:rPr>
        <w:t>r</w:t>
      </w:r>
      <w:r w:rsidR="00096577">
        <w:rPr>
          <w:rFonts w:ascii="Verdana" w:hAnsi="Verdana" w:cs="GPBHI B+ Adv P 4 D F 60 E"/>
        </w:rPr>
        <w:t xml:space="preserve">ight to care / support </w:t>
      </w:r>
      <w:r w:rsidR="00D13D67" w:rsidRPr="008E2D6F">
        <w:rPr>
          <w:rFonts w:ascii="Verdana" w:hAnsi="Verdana" w:cs="GPBHI B+ Adv P 4 D F 60 E"/>
        </w:rPr>
        <w:t xml:space="preserve">and </w:t>
      </w:r>
      <w:r w:rsidR="00F14AA0" w:rsidRPr="008E2D6F">
        <w:rPr>
          <w:rFonts w:ascii="Verdana" w:hAnsi="Verdana" w:cs="GPCKH L+ Adv P 4 C 4 E 74"/>
        </w:rPr>
        <w:t>r</w:t>
      </w:r>
      <w:r w:rsidR="00D13D67" w:rsidRPr="008E2D6F">
        <w:rPr>
          <w:rFonts w:ascii="Verdana" w:hAnsi="Verdana" w:cs="GPBHI B+ Adv P 4 D F 60 E"/>
        </w:rPr>
        <w:t>ight to equality</w:t>
      </w:r>
      <w:r w:rsidR="00CE6DD1">
        <w:rPr>
          <w:rFonts w:ascii="Verdana" w:hAnsi="Verdana" w:cs="GPBHI B+ Adv P 4 D F 60 E"/>
        </w:rPr>
        <w:t>).</w:t>
      </w:r>
    </w:p>
    <w:p w14:paraId="56F6CEEF" w14:textId="47B74A72" w:rsidR="00D13D67" w:rsidRPr="008E2D6F" w:rsidRDefault="00D13D67">
      <w:pPr>
        <w:pStyle w:val="Default"/>
        <w:rPr>
          <w:rFonts w:ascii="Verdana" w:hAnsi="Verdana"/>
        </w:rPr>
      </w:pPr>
      <w:r w:rsidRPr="008E2D6F">
        <w:rPr>
          <w:rFonts w:ascii="Verdana" w:hAnsi="Verdana"/>
          <w:sz w:val="22"/>
          <w:szCs w:val="22"/>
        </w:rPr>
        <w:t xml:space="preserve">Embedded in these relationship-based understandings of the various approaches are the values of facilitating </w:t>
      </w:r>
      <w:r w:rsidRPr="00AE44F5">
        <w:rPr>
          <w:rFonts w:ascii="Verdana" w:hAnsi="Verdana"/>
          <w:sz w:val="22"/>
          <w:szCs w:val="22"/>
        </w:rPr>
        <w:t>participation</w:t>
      </w:r>
      <w:r w:rsidRPr="00CE6DD1">
        <w:rPr>
          <w:rFonts w:ascii="Verdana" w:hAnsi="Verdana"/>
          <w:sz w:val="22"/>
          <w:szCs w:val="22"/>
        </w:rPr>
        <w:t xml:space="preserve"> and </w:t>
      </w:r>
      <w:r w:rsidRPr="00AE44F5">
        <w:rPr>
          <w:rFonts w:ascii="Verdana" w:hAnsi="Verdana"/>
          <w:sz w:val="22"/>
          <w:szCs w:val="22"/>
        </w:rPr>
        <w:t>recognising and cultivating people’s strengths</w:t>
      </w:r>
      <w:r w:rsidRPr="008E2D6F">
        <w:rPr>
          <w:rFonts w:ascii="Verdana" w:hAnsi="Verdana"/>
          <w:sz w:val="22"/>
          <w:szCs w:val="22"/>
        </w:rPr>
        <w:t xml:space="preserve">, contributions and capabilities </w:t>
      </w:r>
      <w:r w:rsidR="00CE6DD1">
        <w:rPr>
          <w:rFonts w:ascii="Verdana" w:hAnsi="Verdana"/>
        </w:rPr>
        <w:t>–</w:t>
      </w:r>
      <w:r w:rsidRPr="008E2D6F">
        <w:rPr>
          <w:rFonts w:ascii="Verdana" w:hAnsi="Verdana"/>
          <w:sz w:val="22"/>
          <w:szCs w:val="22"/>
        </w:rPr>
        <w:t xml:space="preserve"> albeit in highly context-specific ways</w:t>
      </w:r>
      <w:r w:rsidR="0037706F">
        <w:rPr>
          <w:rFonts w:ascii="Verdana" w:hAnsi="Verdana"/>
          <w:sz w:val="22"/>
          <w:szCs w:val="22"/>
        </w:rPr>
        <w:t xml:space="preserve">. </w:t>
      </w:r>
      <w:r w:rsidR="00A65005">
        <w:rPr>
          <w:rFonts w:ascii="Verdana" w:hAnsi="Verdana"/>
          <w:sz w:val="22"/>
          <w:szCs w:val="22"/>
        </w:rPr>
        <w:t xml:space="preserve">There is also an emphasis across approaches on the value of </w:t>
      </w:r>
      <w:r w:rsidR="00A65005" w:rsidRPr="00A113A3">
        <w:rPr>
          <w:rFonts w:ascii="Verdana" w:hAnsi="Verdana"/>
          <w:sz w:val="22"/>
          <w:szCs w:val="22"/>
        </w:rPr>
        <w:t>connecting people with community</w:t>
      </w:r>
      <w:r w:rsidR="00A65005">
        <w:rPr>
          <w:rFonts w:ascii="Verdana" w:hAnsi="Verdana"/>
          <w:sz w:val="22"/>
          <w:szCs w:val="22"/>
        </w:rPr>
        <w:t>, not just services</w:t>
      </w:r>
      <w:r w:rsidR="00672560">
        <w:rPr>
          <w:rFonts w:ascii="Verdana" w:hAnsi="Verdana"/>
          <w:sz w:val="22"/>
          <w:szCs w:val="22"/>
        </w:rPr>
        <w:t xml:space="preserve">. </w:t>
      </w:r>
      <w:r w:rsidRPr="008E2D6F">
        <w:rPr>
          <w:rFonts w:ascii="Verdana" w:hAnsi="Verdana"/>
          <w:sz w:val="22"/>
          <w:szCs w:val="22"/>
        </w:rPr>
        <w:t xml:space="preserve">Different contexts, settings and functions suggest different </w:t>
      </w:r>
      <w:r w:rsidRPr="008E2D6F">
        <w:rPr>
          <w:rFonts w:ascii="Verdana" w:hAnsi="Verdana"/>
          <w:iCs/>
          <w:sz w:val="22"/>
          <w:szCs w:val="22"/>
        </w:rPr>
        <w:t xml:space="preserve">purposes </w:t>
      </w:r>
      <w:r w:rsidRPr="008E2D6F">
        <w:rPr>
          <w:rFonts w:ascii="Verdana" w:hAnsi="Verdana"/>
          <w:sz w:val="22"/>
          <w:szCs w:val="22"/>
        </w:rPr>
        <w:t xml:space="preserve">and possibilities and it is important to </w:t>
      </w:r>
      <w:r w:rsidR="0065507A">
        <w:rPr>
          <w:rFonts w:ascii="Verdana" w:hAnsi="Verdana"/>
          <w:sz w:val="22"/>
          <w:szCs w:val="22"/>
        </w:rPr>
        <w:t>keep</w:t>
      </w:r>
      <w:r w:rsidRPr="008E2D6F">
        <w:rPr>
          <w:rFonts w:ascii="Verdana" w:hAnsi="Verdana"/>
          <w:sz w:val="22"/>
          <w:szCs w:val="22"/>
        </w:rPr>
        <w:t xml:space="preserve"> sight of this.</w:t>
      </w:r>
    </w:p>
    <w:p w14:paraId="58F9091F" w14:textId="77777777" w:rsidR="0065507A" w:rsidRDefault="0065507A">
      <w:pPr>
        <w:pStyle w:val="Heading2"/>
        <w:rPr>
          <w:rFonts w:ascii="Verdana" w:hAnsi="Verdana"/>
          <w:b/>
          <w:color w:val="000000" w:themeColor="text1"/>
          <w:sz w:val="22"/>
          <w:szCs w:val="22"/>
        </w:rPr>
      </w:pPr>
      <w:bookmarkStart w:id="20" w:name="_Toc510797489"/>
    </w:p>
    <w:p w14:paraId="602205A1" w14:textId="2EE7AFDD" w:rsidR="00840EF0" w:rsidRPr="008E2D6F" w:rsidRDefault="00840EF0">
      <w:pPr>
        <w:pStyle w:val="Heading2"/>
        <w:rPr>
          <w:rFonts w:ascii="Verdana" w:hAnsi="Verdana"/>
          <w:b/>
          <w:color w:val="000000" w:themeColor="text1"/>
          <w:sz w:val="22"/>
          <w:szCs w:val="22"/>
        </w:rPr>
      </w:pPr>
      <w:bookmarkStart w:id="21" w:name="_Toc524605437"/>
      <w:r w:rsidRPr="008E2D6F">
        <w:rPr>
          <w:rFonts w:ascii="Verdana" w:hAnsi="Verdana"/>
          <w:b/>
          <w:color w:val="000000" w:themeColor="text1"/>
          <w:sz w:val="22"/>
          <w:szCs w:val="22"/>
        </w:rPr>
        <w:t>Beyond definition:</w:t>
      </w:r>
      <w:r w:rsidR="00333575" w:rsidRPr="008E2D6F">
        <w:rPr>
          <w:rFonts w:ascii="Verdana" w:hAnsi="Verdana"/>
          <w:b/>
          <w:color w:val="000000" w:themeColor="text1"/>
          <w:sz w:val="22"/>
          <w:szCs w:val="22"/>
        </w:rPr>
        <w:t xml:space="preserve"> </w:t>
      </w:r>
      <w:r w:rsidR="005A5098" w:rsidRPr="008E2D6F">
        <w:rPr>
          <w:rFonts w:ascii="Verdana" w:hAnsi="Verdana"/>
          <w:b/>
          <w:color w:val="000000" w:themeColor="text1"/>
          <w:sz w:val="22"/>
          <w:szCs w:val="22"/>
        </w:rPr>
        <w:t>embedding person</w:t>
      </w:r>
      <w:r w:rsidR="006B00C2">
        <w:rPr>
          <w:rFonts w:ascii="Verdana" w:hAnsi="Verdana"/>
          <w:b/>
          <w:color w:val="000000" w:themeColor="text1"/>
          <w:sz w:val="22"/>
          <w:szCs w:val="22"/>
        </w:rPr>
        <w:t>-</w:t>
      </w:r>
      <w:r w:rsidR="005A5098" w:rsidRPr="008E2D6F">
        <w:rPr>
          <w:rFonts w:ascii="Verdana" w:hAnsi="Verdana"/>
          <w:b/>
          <w:color w:val="000000" w:themeColor="text1"/>
          <w:sz w:val="22"/>
          <w:szCs w:val="22"/>
        </w:rPr>
        <w:t xml:space="preserve">centred working </w:t>
      </w:r>
      <w:r w:rsidRPr="008E2D6F">
        <w:rPr>
          <w:rFonts w:ascii="Verdana" w:hAnsi="Verdana"/>
          <w:b/>
          <w:color w:val="000000" w:themeColor="text1"/>
          <w:sz w:val="22"/>
          <w:szCs w:val="22"/>
        </w:rPr>
        <w:t>in policy and practice</w:t>
      </w:r>
      <w:bookmarkEnd w:id="20"/>
      <w:bookmarkEnd w:id="21"/>
    </w:p>
    <w:p w14:paraId="73C90345" w14:textId="77777777" w:rsidR="00CE6DD1" w:rsidRDefault="00CE6DD1">
      <w:pPr>
        <w:rPr>
          <w:rFonts w:ascii="Verdana" w:hAnsi="Verdana"/>
        </w:rPr>
      </w:pPr>
    </w:p>
    <w:p w14:paraId="143ED4C5" w14:textId="458762AE" w:rsidR="00CC5650" w:rsidRPr="008E2D6F" w:rsidRDefault="00CE6DD1">
      <w:pPr>
        <w:rPr>
          <w:rFonts w:ascii="Verdana" w:hAnsi="Verdana"/>
        </w:rPr>
      </w:pPr>
      <w:r>
        <w:rPr>
          <w:rFonts w:ascii="Verdana" w:hAnsi="Verdana"/>
        </w:rPr>
        <w:t>T</w:t>
      </w:r>
      <w:r w:rsidRPr="008E2D6F">
        <w:rPr>
          <w:rFonts w:ascii="Verdana" w:hAnsi="Verdana"/>
        </w:rPr>
        <w:t xml:space="preserve">o </w:t>
      </w:r>
      <w:r w:rsidR="00840EF0" w:rsidRPr="008E2D6F">
        <w:rPr>
          <w:rFonts w:ascii="Verdana" w:hAnsi="Verdana"/>
        </w:rPr>
        <w:t>achieve meaningful service reform</w:t>
      </w:r>
      <w:r>
        <w:rPr>
          <w:rFonts w:ascii="Verdana" w:hAnsi="Verdana"/>
        </w:rPr>
        <w:t xml:space="preserve"> e</w:t>
      </w:r>
      <w:r w:rsidRPr="008E2D6F">
        <w:rPr>
          <w:rFonts w:ascii="Verdana" w:hAnsi="Verdana"/>
        </w:rPr>
        <w:t xml:space="preserve">ach approach </w:t>
      </w:r>
      <w:r>
        <w:rPr>
          <w:rFonts w:ascii="Verdana" w:hAnsi="Verdana"/>
        </w:rPr>
        <w:t>needs</w:t>
      </w:r>
      <w:r w:rsidRPr="008E2D6F">
        <w:rPr>
          <w:rFonts w:ascii="Verdana" w:hAnsi="Verdana"/>
        </w:rPr>
        <w:t xml:space="preserve"> to be embedded in policy</w:t>
      </w:r>
      <w:r w:rsidR="008D1BFA" w:rsidRPr="008E2D6F">
        <w:rPr>
          <w:rFonts w:ascii="Verdana" w:hAnsi="Verdana"/>
        </w:rPr>
        <w:t xml:space="preserve">. In a climate </w:t>
      </w:r>
      <w:r w:rsidR="001131A8" w:rsidRPr="008E2D6F">
        <w:rPr>
          <w:rFonts w:ascii="Verdana" w:hAnsi="Verdana"/>
        </w:rPr>
        <w:t xml:space="preserve">of </w:t>
      </w:r>
      <w:r w:rsidR="00D025FD" w:rsidRPr="008E2D6F">
        <w:rPr>
          <w:rFonts w:ascii="Verdana" w:hAnsi="Verdana"/>
        </w:rPr>
        <w:t xml:space="preserve">public service reform (linked with </w:t>
      </w:r>
      <w:r w:rsidR="001131A8" w:rsidRPr="008E2D6F">
        <w:rPr>
          <w:rFonts w:ascii="Verdana" w:hAnsi="Verdana"/>
        </w:rPr>
        <w:t>managerialism</w:t>
      </w:r>
      <w:r w:rsidR="00D025FD" w:rsidRPr="008E2D6F">
        <w:rPr>
          <w:rFonts w:ascii="Verdana" w:hAnsi="Verdana"/>
        </w:rPr>
        <w:t>)</w:t>
      </w:r>
      <w:r w:rsidR="001131A8" w:rsidRPr="008E2D6F">
        <w:rPr>
          <w:rFonts w:ascii="Verdana" w:hAnsi="Verdana"/>
        </w:rPr>
        <w:t xml:space="preserve">, </w:t>
      </w:r>
      <w:r w:rsidR="00DA2C1E">
        <w:rPr>
          <w:rFonts w:ascii="Verdana" w:hAnsi="Verdana"/>
        </w:rPr>
        <w:t>the embedding of policy</w:t>
      </w:r>
      <w:r w:rsidR="008D1BFA" w:rsidRPr="008E2D6F">
        <w:rPr>
          <w:rFonts w:ascii="Verdana" w:hAnsi="Verdana"/>
        </w:rPr>
        <w:t xml:space="preserve"> also results </w:t>
      </w:r>
      <w:r w:rsidR="001131A8" w:rsidRPr="008E2D6F">
        <w:rPr>
          <w:rFonts w:ascii="Verdana" w:hAnsi="Verdana"/>
        </w:rPr>
        <w:t xml:space="preserve">in </w:t>
      </w:r>
      <w:r w:rsidR="008D1BFA" w:rsidRPr="008E2D6F">
        <w:rPr>
          <w:rFonts w:ascii="Verdana" w:hAnsi="Verdana"/>
        </w:rPr>
        <w:t xml:space="preserve">the </w:t>
      </w:r>
      <w:r w:rsidR="001131A8" w:rsidRPr="008E2D6F">
        <w:rPr>
          <w:rFonts w:ascii="Verdana" w:hAnsi="Verdana"/>
        </w:rPr>
        <w:t xml:space="preserve">use of </w:t>
      </w:r>
      <w:r w:rsidR="00D025FD" w:rsidRPr="008E2D6F">
        <w:rPr>
          <w:rFonts w:ascii="Verdana" w:hAnsi="Verdana"/>
        </w:rPr>
        <w:t xml:space="preserve">system </w:t>
      </w:r>
      <w:r w:rsidR="001131A8" w:rsidRPr="008E2D6F">
        <w:rPr>
          <w:rFonts w:ascii="Verdana" w:hAnsi="Verdana"/>
        </w:rPr>
        <w:t xml:space="preserve">measures to demonstrate that implementation is producing desired results. </w:t>
      </w:r>
      <w:r w:rsidR="00CC5650" w:rsidRPr="008E2D6F">
        <w:rPr>
          <w:rFonts w:ascii="Verdana" w:hAnsi="Verdana"/>
        </w:rPr>
        <w:t xml:space="preserve">Policy needs mechanisms that provide evidence to </w:t>
      </w:r>
      <w:r w:rsidR="009C408A" w:rsidRPr="008E2D6F">
        <w:rPr>
          <w:rFonts w:ascii="Verdana" w:hAnsi="Verdana"/>
        </w:rPr>
        <w:t>s</w:t>
      </w:r>
      <w:r w:rsidR="009C408A">
        <w:rPr>
          <w:rFonts w:ascii="Verdana" w:hAnsi="Verdana"/>
        </w:rPr>
        <w:t>how</w:t>
      </w:r>
      <w:r w:rsidR="009C408A" w:rsidRPr="008E2D6F">
        <w:rPr>
          <w:rFonts w:ascii="Verdana" w:hAnsi="Verdana"/>
        </w:rPr>
        <w:t xml:space="preserve"> </w:t>
      </w:r>
      <w:r w:rsidR="00CC5650" w:rsidRPr="008E2D6F">
        <w:rPr>
          <w:rFonts w:ascii="Verdana" w:hAnsi="Verdana"/>
        </w:rPr>
        <w:t>change is happening</w:t>
      </w:r>
      <w:r w:rsidR="00DA2C1E">
        <w:rPr>
          <w:rFonts w:ascii="Verdana" w:hAnsi="Verdana"/>
        </w:rPr>
        <w:t xml:space="preserve"> alongside t</w:t>
      </w:r>
      <w:r w:rsidR="00DA2C1E" w:rsidRPr="008E2D6F">
        <w:rPr>
          <w:rFonts w:ascii="Verdana" w:hAnsi="Verdana"/>
        </w:rPr>
        <w:t>argets to accelerate progress</w:t>
      </w:r>
      <w:r w:rsidR="00CC5650" w:rsidRPr="008E2D6F">
        <w:rPr>
          <w:rFonts w:ascii="Verdana" w:hAnsi="Verdana"/>
        </w:rPr>
        <w:t xml:space="preserve">. </w:t>
      </w:r>
      <w:r w:rsidR="009C408A">
        <w:rPr>
          <w:rFonts w:ascii="Verdana" w:hAnsi="Verdana"/>
        </w:rPr>
        <w:t>The mechanism used inevitably structures w</w:t>
      </w:r>
      <w:r w:rsidR="009C408A" w:rsidRPr="008E2D6F">
        <w:rPr>
          <w:rFonts w:ascii="Verdana" w:hAnsi="Verdana"/>
        </w:rPr>
        <w:t xml:space="preserve">hat </w:t>
      </w:r>
      <w:r w:rsidR="009C408A">
        <w:rPr>
          <w:rFonts w:ascii="Verdana" w:hAnsi="Verdana"/>
        </w:rPr>
        <w:t>we</w:t>
      </w:r>
      <w:r w:rsidR="009C408A" w:rsidRPr="008E2D6F">
        <w:rPr>
          <w:rFonts w:ascii="Verdana" w:hAnsi="Verdana"/>
        </w:rPr>
        <w:t xml:space="preserve"> </w:t>
      </w:r>
      <w:r w:rsidR="00CC5650" w:rsidRPr="008E2D6F">
        <w:rPr>
          <w:rFonts w:ascii="Verdana" w:hAnsi="Verdana"/>
        </w:rPr>
        <w:t>see happening</w:t>
      </w:r>
      <w:r w:rsidR="009C408A">
        <w:rPr>
          <w:rFonts w:ascii="Verdana" w:hAnsi="Verdana"/>
        </w:rPr>
        <w:t xml:space="preserve"> and o</w:t>
      </w:r>
      <w:r w:rsidR="00CC5650" w:rsidRPr="008E2D6F">
        <w:rPr>
          <w:rFonts w:ascii="Verdana" w:hAnsi="Verdana"/>
        </w:rPr>
        <w:t>ther important things remain unseen.</w:t>
      </w:r>
      <w:r w:rsidR="008D1BFA" w:rsidRPr="008E2D6F">
        <w:rPr>
          <w:rFonts w:ascii="Verdana" w:hAnsi="Verdana"/>
        </w:rPr>
        <w:t xml:space="preserve"> </w:t>
      </w:r>
      <w:r w:rsidR="0062050D" w:rsidRPr="008E2D6F">
        <w:rPr>
          <w:rFonts w:ascii="Verdana" w:hAnsi="Verdana"/>
        </w:rPr>
        <w:t xml:space="preserve">While </w:t>
      </w:r>
      <w:r w:rsidR="00720675">
        <w:rPr>
          <w:rFonts w:ascii="Verdana" w:hAnsi="Verdana"/>
        </w:rPr>
        <w:t xml:space="preserve">service </w:t>
      </w:r>
      <w:r w:rsidR="009C408A" w:rsidRPr="008E2D6F">
        <w:rPr>
          <w:rFonts w:ascii="Verdana" w:hAnsi="Verdana"/>
        </w:rPr>
        <w:t>user movements, families and practitioners value relationship-based practice</w:t>
      </w:r>
      <w:r w:rsidR="00DA2C1E">
        <w:rPr>
          <w:rFonts w:ascii="Verdana" w:hAnsi="Verdana"/>
        </w:rPr>
        <w:t>,</w:t>
      </w:r>
      <w:r w:rsidR="002D5B4F" w:rsidRPr="008E2D6F">
        <w:rPr>
          <w:rFonts w:ascii="Verdana" w:hAnsi="Verdana"/>
        </w:rPr>
        <w:t xml:space="preserve"> it is generally out of sight in most performance measurement framework</w:t>
      </w:r>
      <w:r w:rsidR="00333F1F">
        <w:rPr>
          <w:rFonts w:ascii="Verdana" w:hAnsi="Verdana"/>
        </w:rPr>
        <w:t>s</w:t>
      </w:r>
      <w:r w:rsidR="002D5B4F" w:rsidRPr="008E2D6F">
        <w:rPr>
          <w:rFonts w:ascii="Verdana" w:hAnsi="Verdana"/>
        </w:rPr>
        <w:t xml:space="preserve">. </w:t>
      </w:r>
      <w:r w:rsidR="008D1BFA" w:rsidRPr="008E2D6F">
        <w:rPr>
          <w:rFonts w:ascii="Verdana" w:hAnsi="Verdana"/>
        </w:rPr>
        <w:t xml:space="preserve">This tendency presents particular challenges when </w:t>
      </w:r>
      <w:r w:rsidR="002D5B4F" w:rsidRPr="008E2D6F">
        <w:rPr>
          <w:rFonts w:ascii="Verdana" w:hAnsi="Verdana"/>
        </w:rPr>
        <w:t xml:space="preserve">embedding </w:t>
      </w:r>
      <w:r w:rsidR="008D1BFA" w:rsidRPr="008E2D6F">
        <w:rPr>
          <w:rFonts w:ascii="Verdana" w:hAnsi="Verdana"/>
        </w:rPr>
        <w:t>person-centred approaches in practice.</w:t>
      </w:r>
    </w:p>
    <w:p w14:paraId="497556E4" w14:textId="6D7B82CF" w:rsidR="002B625B" w:rsidRPr="002B54C4" w:rsidRDefault="00333F1F">
      <w:pPr>
        <w:pStyle w:val="Default"/>
        <w:rPr>
          <w:rFonts w:ascii="Verdana" w:hAnsi="Verdana"/>
          <w:sz w:val="22"/>
          <w:szCs w:val="22"/>
        </w:rPr>
      </w:pPr>
      <w:r>
        <w:rPr>
          <w:rFonts w:ascii="Verdana" w:hAnsi="Verdana"/>
          <w:sz w:val="22"/>
          <w:szCs w:val="22"/>
        </w:rPr>
        <w:lastRenderedPageBreak/>
        <w:t>P</w:t>
      </w:r>
      <w:r w:rsidR="00AE78B1" w:rsidRPr="008E2D6F">
        <w:rPr>
          <w:rFonts w:ascii="Verdana" w:hAnsi="Verdana"/>
          <w:sz w:val="22"/>
          <w:szCs w:val="22"/>
        </w:rPr>
        <w:t xml:space="preserve">erson-centred approaches </w:t>
      </w:r>
      <w:r>
        <w:rPr>
          <w:rFonts w:ascii="Verdana" w:hAnsi="Verdana"/>
          <w:sz w:val="22"/>
          <w:szCs w:val="22"/>
        </w:rPr>
        <w:t>in practice are</w:t>
      </w:r>
      <w:r w:rsidR="00AE78B1" w:rsidRPr="008E2D6F">
        <w:rPr>
          <w:rFonts w:ascii="Verdana" w:hAnsi="Verdana"/>
          <w:sz w:val="22"/>
          <w:szCs w:val="22"/>
        </w:rPr>
        <w:t xml:space="preserve"> concerned with the </w:t>
      </w:r>
      <w:r w:rsidR="008D1BFA" w:rsidRPr="008E2D6F">
        <w:rPr>
          <w:rFonts w:ascii="Verdana" w:hAnsi="Verdana"/>
          <w:sz w:val="22"/>
          <w:szCs w:val="22"/>
        </w:rPr>
        <w:t xml:space="preserve">question, ‘What should we do now, in this particular setting, </w:t>
      </w:r>
      <w:r w:rsidR="00AE78B1" w:rsidRPr="008E2D6F">
        <w:rPr>
          <w:rFonts w:ascii="Verdana" w:hAnsi="Verdana"/>
          <w:sz w:val="22"/>
          <w:szCs w:val="22"/>
        </w:rPr>
        <w:t xml:space="preserve">with this unique and particular person, </w:t>
      </w:r>
      <w:r w:rsidR="008D1BFA" w:rsidRPr="008E2D6F">
        <w:rPr>
          <w:rFonts w:ascii="Verdana" w:hAnsi="Verdana"/>
          <w:sz w:val="22"/>
          <w:szCs w:val="22"/>
        </w:rPr>
        <w:t xml:space="preserve">in this particular instance?’ </w:t>
      </w:r>
      <w:r w:rsidR="00AE78B1" w:rsidRPr="008E2D6F">
        <w:rPr>
          <w:rFonts w:ascii="Verdana" w:hAnsi="Verdana"/>
          <w:sz w:val="22"/>
          <w:szCs w:val="22"/>
        </w:rPr>
        <w:t>For each a</w:t>
      </w:r>
      <w:r w:rsidR="008D1BFA" w:rsidRPr="008E2D6F">
        <w:rPr>
          <w:rFonts w:ascii="Verdana" w:hAnsi="Verdana"/>
          <w:sz w:val="22"/>
          <w:szCs w:val="22"/>
        </w:rPr>
        <w:t xml:space="preserve">pproach </w:t>
      </w:r>
      <w:r w:rsidR="00AE78B1" w:rsidRPr="008E2D6F">
        <w:rPr>
          <w:rFonts w:ascii="Verdana" w:hAnsi="Verdana"/>
          <w:sz w:val="22"/>
          <w:szCs w:val="22"/>
        </w:rPr>
        <w:t xml:space="preserve">it has </w:t>
      </w:r>
      <w:r w:rsidR="008D1BFA" w:rsidRPr="008E2D6F">
        <w:rPr>
          <w:rFonts w:ascii="Verdana" w:hAnsi="Verdana"/>
          <w:sz w:val="22"/>
          <w:szCs w:val="22"/>
        </w:rPr>
        <w:t>r</w:t>
      </w:r>
      <w:r w:rsidR="00AE78B1" w:rsidRPr="008E2D6F">
        <w:rPr>
          <w:rFonts w:ascii="Verdana" w:hAnsi="Verdana"/>
          <w:sz w:val="22"/>
          <w:szCs w:val="22"/>
        </w:rPr>
        <w:t>equired</w:t>
      </w:r>
      <w:r w:rsidR="008D1BFA" w:rsidRPr="008E2D6F">
        <w:rPr>
          <w:rFonts w:ascii="Verdana" w:hAnsi="Verdana"/>
          <w:sz w:val="22"/>
          <w:szCs w:val="22"/>
        </w:rPr>
        <w:t xml:space="preserve"> a renegotiation of roles and responsibilities</w:t>
      </w:r>
      <w:r w:rsidR="00AE78B1" w:rsidRPr="008E2D6F">
        <w:rPr>
          <w:rFonts w:ascii="Verdana" w:hAnsi="Verdana"/>
          <w:sz w:val="22"/>
          <w:szCs w:val="22"/>
        </w:rPr>
        <w:t xml:space="preserve"> over time. Although it is i</w:t>
      </w:r>
      <w:r w:rsidR="008D1BFA" w:rsidRPr="008E2D6F">
        <w:rPr>
          <w:rFonts w:ascii="Verdana" w:hAnsi="Verdana"/>
          <w:sz w:val="22"/>
          <w:szCs w:val="22"/>
        </w:rPr>
        <w:t>mportant to understand the potential role</w:t>
      </w:r>
      <w:r w:rsidR="00AE78B1" w:rsidRPr="008E2D6F">
        <w:rPr>
          <w:rFonts w:ascii="Verdana" w:hAnsi="Verdana"/>
          <w:sz w:val="22"/>
          <w:szCs w:val="22"/>
        </w:rPr>
        <w:t xml:space="preserve">s that practitioners, people using services and unpaid carers have in each </w:t>
      </w:r>
      <w:r w:rsidR="008D1BFA" w:rsidRPr="008E2D6F">
        <w:rPr>
          <w:rFonts w:ascii="Verdana" w:hAnsi="Verdana"/>
          <w:sz w:val="22"/>
          <w:szCs w:val="22"/>
        </w:rPr>
        <w:t xml:space="preserve">approach, </w:t>
      </w:r>
      <w:r w:rsidR="00AE78B1" w:rsidRPr="008E2D6F">
        <w:rPr>
          <w:rFonts w:ascii="Verdana" w:hAnsi="Verdana"/>
          <w:sz w:val="22"/>
          <w:szCs w:val="22"/>
        </w:rPr>
        <w:t xml:space="preserve">difficulties invariably arise when this is </w:t>
      </w:r>
      <w:r w:rsidR="008D1BFA" w:rsidRPr="008E2D6F">
        <w:rPr>
          <w:rFonts w:ascii="Verdana" w:hAnsi="Verdana"/>
          <w:sz w:val="22"/>
          <w:szCs w:val="22"/>
        </w:rPr>
        <w:t>too rigidly</w:t>
      </w:r>
      <w:r w:rsidR="009C408A">
        <w:rPr>
          <w:rFonts w:ascii="Verdana" w:hAnsi="Verdana"/>
          <w:sz w:val="22"/>
          <w:szCs w:val="22"/>
        </w:rPr>
        <w:t xml:space="preserve"> </w:t>
      </w:r>
      <w:r w:rsidR="009C408A" w:rsidRPr="008E2D6F">
        <w:rPr>
          <w:rFonts w:ascii="Verdana" w:hAnsi="Verdana"/>
          <w:sz w:val="22"/>
          <w:szCs w:val="22"/>
        </w:rPr>
        <w:t>defined</w:t>
      </w:r>
      <w:r w:rsidR="00AE78B1" w:rsidRPr="008E2D6F">
        <w:rPr>
          <w:rFonts w:ascii="Verdana" w:hAnsi="Verdana"/>
          <w:sz w:val="22"/>
          <w:szCs w:val="22"/>
        </w:rPr>
        <w:t xml:space="preserve">. </w:t>
      </w:r>
    </w:p>
    <w:p w14:paraId="5C2760E7" w14:textId="77777777" w:rsidR="005A5098" w:rsidRPr="002B54C4" w:rsidRDefault="005A5098">
      <w:pPr>
        <w:pStyle w:val="Default"/>
        <w:rPr>
          <w:rFonts w:ascii="Verdana" w:hAnsi="Verdana"/>
          <w:sz w:val="22"/>
          <w:szCs w:val="22"/>
        </w:rPr>
      </w:pPr>
    </w:p>
    <w:p w14:paraId="1C9835EE" w14:textId="7767165F" w:rsidR="00F14AA0" w:rsidRDefault="002D5B4F">
      <w:pPr>
        <w:pStyle w:val="Default"/>
        <w:rPr>
          <w:rFonts w:ascii="Verdana" w:hAnsi="Verdana"/>
          <w:sz w:val="22"/>
          <w:szCs w:val="22"/>
        </w:rPr>
      </w:pPr>
      <w:r w:rsidRPr="00A26564">
        <w:rPr>
          <w:rFonts w:ascii="Verdana" w:eastAsia="Times New Roman" w:hAnsi="Verdana" w:cs="Times New Roman"/>
          <w:sz w:val="22"/>
          <w:szCs w:val="22"/>
          <w:lang w:eastAsia="fr-FR"/>
        </w:rPr>
        <w:t xml:space="preserve">Despite continuing complexity and tensions presenting barriers to consistent implementation, </w:t>
      </w:r>
      <w:r w:rsidR="00045991">
        <w:rPr>
          <w:rFonts w:ascii="Verdana" w:eastAsia="Times New Roman" w:hAnsi="Verdana" w:cs="Times New Roman"/>
          <w:sz w:val="22"/>
          <w:szCs w:val="22"/>
          <w:lang w:eastAsia="fr-FR"/>
        </w:rPr>
        <w:t>we found</w:t>
      </w:r>
      <w:r w:rsidR="002B54C4" w:rsidRPr="00A26564">
        <w:rPr>
          <w:rFonts w:ascii="Verdana" w:eastAsia="Times New Roman" w:hAnsi="Verdana" w:cs="Times New Roman"/>
          <w:sz w:val="22"/>
          <w:szCs w:val="22"/>
          <w:lang w:eastAsia="fr-FR"/>
        </w:rPr>
        <w:t xml:space="preserve"> room for optimism. </w:t>
      </w:r>
      <w:r w:rsidR="00DA2C1E">
        <w:rPr>
          <w:rFonts w:ascii="Verdana" w:eastAsia="Times New Roman" w:hAnsi="Verdana" w:cs="Times New Roman"/>
          <w:sz w:val="22"/>
          <w:szCs w:val="22"/>
          <w:lang w:eastAsia="fr-FR"/>
        </w:rPr>
        <w:t xml:space="preserve">Our review </w:t>
      </w:r>
      <w:r w:rsidR="00653002">
        <w:rPr>
          <w:rFonts w:ascii="Verdana" w:eastAsia="Times New Roman" w:hAnsi="Verdana" w:cs="Times New Roman"/>
          <w:sz w:val="22"/>
          <w:szCs w:val="22"/>
          <w:lang w:eastAsia="fr-FR"/>
        </w:rPr>
        <w:t>shows there has been</w:t>
      </w:r>
      <w:r w:rsidR="00F14AA0" w:rsidRPr="00A26564">
        <w:rPr>
          <w:rFonts w:ascii="Verdana" w:eastAsia="Times New Roman" w:hAnsi="Verdana" w:cs="Times New Roman"/>
          <w:sz w:val="22"/>
          <w:szCs w:val="22"/>
          <w:lang w:eastAsia="fr-FR"/>
        </w:rPr>
        <w:t xml:space="preserve"> considerable </w:t>
      </w:r>
      <w:r w:rsidR="00653002">
        <w:rPr>
          <w:rFonts w:ascii="Verdana" w:eastAsia="Times New Roman" w:hAnsi="Verdana" w:cs="Times New Roman"/>
          <w:sz w:val="22"/>
          <w:szCs w:val="22"/>
          <w:lang w:eastAsia="fr-FR"/>
        </w:rPr>
        <w:t xml:space="preserve">progress </w:t>
      </w:r>
      <w:r w:rsidR="00F14AA0" w:rsidRPr="00A26564">
        <w:rPr>
          <w:rFonts w:ascii="Verdana" w:eastAsia="Times New Roman" w:hAnsi="Verdana" w:cs="Times New Roman"/>
          <w:sz w:val="22"/>
          <w:szCs w:val="22"/>
          <w:lang w:eastAsia="fr-FR"/>
        </w:rPr>
        <w:t xml:space="preserve">towards the original aspirations for more person-centred working. </w:t>
      </w:r>
      <w:r w:rsidR="00AB3FAC">
        <w:rPr>
          <w:rFonts w:ascii="Verdana" w:hAnsi="Verdana"/>
          <w:sz w:val="22"/>
          <w:szCs w:val="22"/>
        </w:rPr>
        <w:t>D</w:t>
      </w:r>
      <w:r w:rsidR="00F14AA0" w:rsidRPr="00A26564">
        <w:rPr>
          <w:rFonts w:ascii="Verdana" w:hAnsi="Verdana"/>
          <w:sz w:val="22"/>
          <w:szCs w:val="22"/>
        </w:rPr>
        <w:t>evolution opened up possibilities to take a distinctive approach in Scotland, particularly in advancing support for self-management, anticipatory care planning, recovery in mental health, personal outcomes approaches and self-directed support and the contribution of third sector organisations and overarching alliances has been significant.</w:t>
      </w:r>
    </w:p>
    <w:p w14:paraId="674A513E" w14:textId="77777777" w:rsidR="00A26564" w:rsidRPr="00A26564" w:rsidRDefault="00A26564">
      <w:pPr>
        <w:pStyle w:val="Default"/>
        <w:rPr>
          <w:rFonts w:ascii="Verdana" w:hAnsi="Verdana"/>
          <w:sz w:val="22"/>
          <w:szCs w:val="22"/>
        </w:rPr>
      </w:pPr>
    </w:p>
    <w:p w14:paraId="1659B45E" w14:textId="5B12336E" w:rsidR="00F14AA0" w:rsidRPr="008E2D6F" w:rsidRDefault="00F14AA0">
      <w:pPr>
        <w:rPr>
          <w:rFonts w:ascii="Verdana" w:eastAsia="Times New Roman" w:hAnsi="Verdana" w:cs="Times New Roman"/>
          <w:lang w:eastAsia="fr-FR"/>
        </w:rPr>
      </w:pPr>
      <w:r w:rsidRPr="008E2D6F">
        <w:rPr>
          <w:rFonts w:ascii="Verdana" w:eastAsia="Times New Roman" w:hAnsi="Verdana" w:cs="Times New Roman"/>
          <w:lang w:eastAsia="fr-FR"/>
        </w:rPr>
        <w:t xml:space="preserve">Along the way, person-centred approaches have been recognised as </w:t>
      </w:r>
      <w:r w:rsidR="00AB3FAC" w:rsidRPr="008E2D6F">
        <w:rPr>
          <w:rFonts w:ascii="Verdana" w:eastAsia="Times New Roman" w:hAnsi="Verdana" w:cs="Times New Roman"/>
          <w:lang w:eastAsia="fr-FR"/>
        </w:rPr>
        <w:t>h</w:t>
      </w:r>
      <w:r w:rsidR="00AB3FAC">
        <w:rPr>
          <w:rFonts w:ascii="Verdana" w:eastAsia="Times New Roman" w:hAnsi="Verdana" w:cs="Times New Roman"/>
          <w:lang w:eastAsia="fr-FR"/>
        </w:rPr>
        <w:t>av</w:t>
      </w:r>
      <w:r w:rsidR="00AB3FAC" w:rsidRPr="008E2D6F">
        <w:rPr>
          <w:rFonts w:ascii="Verdana" w:eastAsia="Times New Roman" w:hAnsi="Verdana" w:cs="Times New Roman"/>
          <w:lang w:eastAsia="fr-FR"/>
        </w:rPr>
        <w:t xml:space="preserve">ing </w:t>
      </w:r>
      <w:r w:rsidR="00AB3FAC">
        <w:rPr>
          <w:rFonts w:ascii="Verdana" w:eastAsia="Times New Roman" w:hAnsi="Verdana" w:cs="Times New Roman"/>
          <w:lang w:eastAsia="fr-FR"/>
        </w:rPr>
        <w:t xml:space="preserve">the </w:t>
      </w:r>
      <w:r w:rsidRPr="008E2D6F">
        <w:rPr>
          <w:rFonts w:ascii="Verdana" w:eastAsia="Times New Roman" w:hAnsi="Verdana" w:cs="Times New Roman"/>
          <w:lang w:eastAsia="fr-FR"/>
        </w:rPr>
        <w:t xml:space="preserve">potential to achieve quite different ends, which </w:t>
      </w:r>
      <w:r w:rsidR="00AB3FAC">
        <w:rPr>
          <w:rFonts w:ascii="Verdana" w:eastAsia="Times New Roman" w:hAnsi="Verdana" w:cs="Times New Roman"/>
          <w:lang w:eastAsia="fr-FR"/>
        </w:rPr>
        <w:t>don’t</w:t>
      </w:r>
      <w:r w:rsidRPr="008E2D6F">
        <w:rPr>
          <w:rFonts w:ascii="Verdana" w:eastAsia="Times New Roman" w:hAnsi="Verdana" w:cs="Times New Roman"/>
          <w:lang w:eastAsia="fr-FR"/>
        </w:rPr>
        <w:t xml:space="preserve"> necessarily but can </w:t>
      </w:r>
      <w:r w:rsidR="0037706F">
        <w:rPr>
          <w:rFonts w:ascii="Verdana" w:eastAsia="Times New Roman" w:hAnsi="Verdana" w:cs="Times New Roman"/>
          <w:lang w:eastAsia="fr-FR"/>
        </w:rPr>
        <w:t xml:space="preserve">result in conflict in practice. </w:t>
      </w:r>
      <w:r w:rsidRPr="008E2D6F">
        <w:rPr>
          <w:rFonts w:ascii="Verdana" w:eastAsia="Times New Roman" w:hAnsi="Verdana" w:cs="Times New Roman"/>
          <w:lang w:eastAsia="fr-FR"/>
        </w:rPr>
        <w:t xml:space="preserve">Despite being expected to fulfil different purposes, and </w:t>
      </w:r>
      <w:r w:rsidR="00AB3FAC">
        <w:rPr>
          <w:rFonts w:ascii="Verdana" w:eastAsia="Times New Roman" w:hAnsi="Verdana" w:cs="Times New Roman"/>
          <w:lang w:eastAsia="fr-FR"/>
        </w:rPr>
        <w:t>outwith</w:t>
      </w:r>
      <w:r w:rsidR="00AB3FAC" w:rsidRPr="008E2D6F">
        <w:rPr>
          <w:rFonts w:ascii="Verdana" w:eastAsia="Times New Roman" w:hAnsi="Verdana" w:cs="Times New Roman"/>
          <w:lang w:eastAsia="fr-FR"/>
        </w:rPr>
        <w:t xml:space="preserve"> </w:t>
      </w:r>
      <w:r w:rsidRPr="008E2D6F">
        <w:rPr>
          <w:rFonts w:ascii="Verdana" w:eastAsia="Times New Roman" w:hAnsi="Verdana" w:cs="Times New Roman"/>
          <w:lang w:eastAsia="fr-FR"/>
        </w:rPr>
        <w:t xml:space="preserve">necessarily context-specific applications, there has been </w:t>
      </w:r>
      <w:r w:rsidR="00096577">
        <w:rPr>
          <w:rFonts w:ascii="Verdana" w:eastAsia="Times New Roman" w:hAnsi="Verdana" w:cs="Times New Roman"/>
          <w:lang w:eastAsia="fr-FR"/>
        </w:rPr>
        <w:t xml:space="preserve">some </w:t>
      </w:r>
      <w:r w:rsidRPr="008E2D6F">
        <w:rPr>
          <w:rFonts w:ascii="Verdana" w:eastAsia="Times New Roman" w:hAnsi="Verdana" w:cs="Times New Roman"/>
          <w:lang w:eastAsia="fr-FR"/>
        </w:rPr>
        <w:t xml:space="preserve">convergence in person-centred practice, </w:t>
      </w:r>
      <w:r w:rsidR="00670B75">
        <w:rPr>
          <w:rFonts w:ascii="Verdana" w:eastAsia="Times New Roman" w:hAnsi="Verdana" w:cs="Times New Roman"/>
          <w:lang w:eastAsia="fr-FR"/>
        </w:rPr>
        <w:t>notably</w:t>
      </w:r>
      <w:r w:rsidR="00A26564">
        <w:rPr>
          <w:rFonts w:ascii="Verdana" w:eastAsia="Times New Roman" w:hAnsi="Verdana" w:cs="Times New Roman"/>
          <w:lang w:eastAsia="fr-FR"/>
        </w:rPr>
        <w:t xml:space="preserve"> </w:t>
      </w:r>
      <w:r w:rsidR="00045991">
        <w:rPr>
          <w:rFonts w:ascii="Verdana" w:eastAsia="Times New Roman" w:hAnsi="Verdana" w:cs="Times New Roman"/>
          <w:lang w:eastAsia="fr-FR"/>
        </w:rPr>
        <w:t xml:space="preserve">in </w:t>
      </w:r>
      <w:r w:rsidR="00096577">
        <w:rPr>
          <w:rFonts w:ascii="Verdana" w:eastAsia="Times New Roman" w:hAnsi="Verdana" w:cs="Times New Roman"/>
          <w:lang w:eastAsia="fr-FR"/>
        </w:rPr>
        <w:t>recognising</w:t>
      </w:r>
      <w:r w:rsidR="00045991">
        <w:rPr>
          <w:rFonts w:ascii="Verdana" w:eastAsia="Times New Roman" w:hAnsi="Verdana" w:cs="Times New Roman"/>
          <w:lang w:eastAsia="fr-FR"/>
        </w:rPr>
        <w:t xml:space="preserve"> </w:t>
      </w:r>
      <w:r w:rsidR="00A26564">
        <w:rPr>
          <w:rFonts w:ascii="Verdana" w:eastAsia="Times New Roman" w:hAnsi="Verdana" w:cs="Times New Roman"/>
          <w:lang w:eastAsia="fr-FR"/>
        </w:rPr>
        <w:t xml:space="preserve">the importance of </w:t>
      </w:r>
      <w:r w:rsidR="00670B75">
        <w:rPr>
          <w:rFonts w:ascii="Verdana" w:eastAsia="Times New Roman" w:hAnsi="Verdana" w:cs="Times New Roman"/>
          <w:lang w:eastAsia="fr-FR"/>
        </w:rPr>
        <w:t xml:space="preserve">skilled communication, what constitutes good </w:t>
      </w:r>
      <w:r w:rsidR="00A26564">
        <w:rPr>
          <w:rFonts w:ascii="Verdana" w:eastAsia="Times New Roman" w:hAnsi="Verdana" w:cs="Times New Roman"/>
          <w:lang w:eastAsia="fr-FR"/>
        </w:rPr>
        <w:t>conversations and other ways of engaging and conne</w:t>
      </w:r>
      <w:r w:rsidR="00045991">
        <w:rPr>
          <w:rFonts w:ascii="Verdana" w:eastAsia="Times New Roman" w:hAnsi="Verdana" w:cs="Times New Roman"/>
          <w:lang w:eastAsia="fr-FR"/>
        </w:rPr>
        <w:t>cting with people using services</w:t>
      </w:r>
      <w:r w:rsidRPr="008E2D6F">
        <w:rPr>
          <w:rFonts w:ascii="Verdana" w:eastAsia="Times New Roman" w:hAnsi="Verdana" w:cs="Times New Roman"/>
          <w:lang w:eastAsia="fr-FR"/>
        </w:rPr>
        <w:t xml:space="preserve">. This </w:t>
      </w:r>
      <w:r w:rsidR="00096577">
        <w:rPr>
          <w:rFonts w:ascii="Verdana" w:eastAsia="Times New Roman" w:hAnsi="Verdana" w:cs="Times New Roman"/>
          <w:lang w:eastAsia="fr-FR"/>
        </w:rPr>
        <w:t xml:space="preserve">convergence </w:t>
      </w:r>
      <w:r w:rsidRPr="008E2D6F">
        <w:rPr>
          <w:rFonts w:ascii="Verdana" w:eastAsia="Times New Roman" w:hAnsi="Verdana" w:cs="Times New Roman"/>
          <w:lang w:eastAsia="fr-FR"/>
        </w:rPr>
        <w:t>may be attributable to a combination of:</w:t>
      </w:r>
    </w:p>
    <w:p w14:paraId="0A6949E0" w14:textId="39EF7F17" w:rsidR="00F14AA0" w:rsidRPr="008E2D6F" w:rsidRDefault="009B166C">
      <w:pPr>
        <w:pStyle w:val="ListParagraph"/>
        <w:numPr>
          <w:ilvl w:val="0"/>
          <w:numId w:val="8"/>
        </w:numPr>
        <w:rPr>
          <w:rFonts w:ascii="Verdana" w:hAnsi="Verdana"/>
        </w:rPr>
      </w:pPr>
      <w:r>
        <w:rPr>
          <w:rFonts w:ascii="Verdana" w:hAnsi="Verdana"/>
        </w:rPr>
        <w:t>j</w:t>
      </w:r>
      <w:r w:rsidR="00F14AA0" w:rsidRPr="008E2D6F">
        <w:rPr>
          <w:rFonts w:ascii="Verdana" w:hAnsi="Verdana"/>
        </w:rPr>
        <w:t>oint working legislation and the move towards greater partnership working and co-production in policy</w:t>
      </w:r>
    </w:p>
    <w:p w14:paraId="0443D40C" w14:textId="77777777" w:rsidR="00F14AA0" w:rsidRPr="008E2D6F" w:rsidRDefault="00F14AA0">
      <w:pPr>
        <w:pStyle w:val="ListParagraph"/>
        <w:numPr>
          <w:ilvl w:val="0"/>
          <w:numId w:val="8"/>
        </w:numPr>
        <w:rPr>
          <w:rFonts w:ascii="Verdana" w:hAnsi="Verdana"/>
        </w:rPr>
      </w:pPr>
      <w:r w:rsidRPr="008E2D6F">
        <w:rPr>
          <w:rFonts w:ascii="Verdana" w:hAnsi="Verdana"/>
        </w:rPr>
        <w:t xml:space="preserve">Scotland’s size and structure, affording opportunities for both cross-fertilisation and continuity of ideas in the spaces of policy making and in taking forward practice developments </w:t>
      </w:r>
    </w:p>
    <w:p w14:paraId="392A7048" w14:textId="5176952A" w:rsidR="00F14AA0" w:rsidRPr="008E2D6F" w:rsidRDefault="00720675">
      <w:pPr>
        <w:pStyle w:val="ListParagraph"/>
        <w:numPr>
          <w:ilvl w:val="0"/>
          <w:numId w:val="8"/>
        </w:numPr>
        <w:rPr>
          <w:rFonts w:ascii="Verdana" w:hAnsi="Verdana"/>
        </w:rPr>
      </w:pPr>
      <w:r>
        <w:rPr>
          <w:rFonts w:ascii="Verdana" w:hAnsi="Verdana"/>
        </w:rPr>
        <w:t xml:space="preserve">service </w:t>
      </w:r>
      <w:r w:rsidR="009B166C">
        <w:rPr>
          <w:rFonts w:ascii="Verdana" w:hAnsi="Verdana"/>
        </w:rPr>
        <w:t>u</w:t>
      </w:r>
      <w:r w:rsidR="00F14AA0" w:rsidRPr="008E2D6F">
        <w:rPr>
          <w:rFonts w:ascii="Verdana" w:hAnsi="Verdana"/>
        </w:rPr>
        <w:t>ser movements and communities using their voices to shape and influence policy and practice</w:t>
      </w:r>
    </w:p>
    <w:p w14:paraId="2C223C2B" w14:textId="666C8CFE" w:rsidR="00F14AA0" w:rsidRPr="008E2D6F" w:rsidRDefault="009B166C">
      <w:pPr>
        <w:pStyle w:val="ListParagraph"/>
        <w:numPr>
          <w:ilvl w:val="0"/>
          <w:numId w:val="8"/>
        </w:numPr>
        <w:rPr>
          <w:rFonts w:ascii="Verdana" w:hAnsi="Verdana"/>
        </w:rPr>
      </w:pPr>
      <w:r>
        <w:rPr>
          <w:rFonts w:ascii="Verdana" w:hAnsi="Verdana"/>
        </w:rPr>
        <w:t>c</w:t>
      </w:r>
      <w:r w:rsidR="00F14AA0" w:rsidRPr="008E2D6F">
        <w:rPr>
          <w:rFonts w:ascii="Verdana" w:hAnsi="Verdana"/>
        </w:rPr>
        <w:t>ross-sectoral and multidisciplinary day to day interactions on the ground</w:t>
      </w:r>
    </w:p>
    <w:p w14:paraId="386B186F" w14:textId="6D69ECC6" w:rsidR="00F14AA0" w:rsidRPr="008E2D6F" w:rsidRDefault="009B166C">
      <w:pPr>
        <w:pStyle w:val="ListParagraph"/>
        <w:numPr>
          <w:ilvl w:val="0"/>
          <w:numId w:val="8"/>
        </w:numPr>
        <w:rPr>
          <w:rFonts w:ascii="Verdana" w:hAnsi="Verdana"/>
        </w:rPr>
      </w:pPr>
      <w:r>
        <w:rPr>
          <w:rFonts w:ascii="Verdana" w:hAnsi="Verdana"/>
        </w:rPr>
        <w:t>t</w:t>
      </w:r>
      <w:r w:rsidR="00F14AA0" w:rsidRPr="008E2D6F">
        <w:rPr>
          <w:rFonts w:ascii="Verdana" w:hAnsi="Verdana"/>
        </w:rPr>
        <w:t>he purposeful creation of spaces for practitioners using different approaches to come together and reflect on their shared concerns and aspirations</w:t>
      </w:r>
    </w:p>
    <w:p w14:paraId="7F9539DB" w14:textId="13AD557A" w:rsidR="00F14AA0" w:rsidRPr="008E2D6F" w:rsidRDefault="009B166C">
      <w:pPr>
        <w:pStyle w:val="ListParagraph"/>
        <w:numPr>
          <w:ilvl w:val="0"/>
          <w:numId w:val="8"/>
        </w:numPr>
        <w:rPr>
          <w:rFonts w:ascii="Verdana" w:hAnsi="Verdana"/>
        </w:rPr>
      </w:pPr>
      <w:r>
        <w:rPr>
          <w:rFonts w:ascii="Verdana" w:hAnsi="Verdana"/>
        </w:rPr>
        <w:t>s</w:t>
      </w:r>
      <w:r w:rsidR="00F14AA0" w:rsidRPr="008E2D6F">
        <w:rPr>
          <w:rFonts w:ascii="Verdana" w:hAnsi="Verdana"/>
        </w:rPr>
        <w:t>trong voices constantly bringing things back to what matters to people using services</w:t>
      </w:r>
      <w:r>
        <w:rPr>
          <w:rFonts w:ascii="Verdana" w:hAnsi="Verdana"/>
        </w:rPr>
        <w:t>.</w:t>
      </w:r>
    </w:p>
    <w:p w14:paraId="7D9E6243" w14:textId="4A4F850C" w:rsidR="00644C6D" w:rsidRPr="00C24A8A" w:rsidRDefault="00644C6D" w:rsidP="00C24A8A">
      <w:pPr>
        <w:rPr>
          <w:rFonts w:ascii="Verdana" w:hAnsi="Verdana"/>
        </w:rPr>
      </w:pPr>
      <w:bookmarkStart w:id="22" w:name="_Toc510797491"/>
      <w:bookmarkStart w:id="23" w:name="_Toc524605439"/>
      <w:r w:rsidRPr="0037706F">
        <w:rPr>
          <w:rFonts w:ascii="Verdana" w:hAnsi="Verdana"/>
          <w:b/>
          <w:color w:val="000000" w:themeColor="text1"/>
        </w:rPr>
        <w:t>Consensus points</w:t>
      </w:r>
      <w:bookmarkEnd w:id="22"/>
      <w:bookmarkEnd w:id="23"/>
    </w:p>
    <w:p w14:paraId="192AC8AF" w14:textId="77777777" w:rsidR="00286200" w:rsidRDefault="00286200">
      <w:pPr>
        <w:spacing w:after="0"/>
        <w:rPr>
          <w:rFonts w:ascii="Verdana" w:hAnsi="Verdana"/>
        </w:rPr>
      </w:pPr>
    </w:p>
    <w:p w14:paraId="402CAC09" w14:textId="7E8B5B57" w:rsidR="00644C6D" w:rsidRPr="008E2D6F" w:rsidRDefault="00286200">
      <w:pPr>
        <w:spacing w:after="0"/>
        <w:rPr>
          <w:rFonts w:ascii="Verdana" w:hAnsi="Verdana"/>
        </w:rPr>
      </w:pPr>
      <w:r>
        <w:rPr>
          <w:rFonts w:ascii="Verdana" w:hAnsi="Verdana"/>
        </w:rPr>
        <w:t>As well as</w:t>
      </w:r>
      <w:r w:rsidR="000F7D8D">
        <w:rPr>
          <w:rFonts w:ascii="Verdana" w:hAnsi="Verdana"/>
        </w:rPr>
        <w:t xml:space="preserve"> the </w:t>
      </w:r>
      <w:r w:rsidR="00670B75">
        <w:rPr>
          <w:rFonts w:ascii="Verdana" w:hAnsi="Verdana"/>
        </w:rPr>
        <w:t xml:space="preserve">central importance </w:t>
      </w:r>
      <w:r w:rsidR="000F7D8D">
        <w:rPr>
          <w:rFonts w:ascii="Verdana" w:hAnsi="Verdana"/>
        </w:rPr>
        <w:t>of skilled communication, t</w:t>
      </w:r>
      <w:r w:rsidR="00644C6D" w:rsidRPr="008E2D6F">
        <w:rPr>
          <w:rFonts w:ascii="Verdana" w:hAnsi="Verdana"/>
        </w:rPr>
        <w:t>he review identified a number of areas</w:t>
      </w:r>
      <w:r w:rsidR="00B67455" w:rsidRPr="008E2D6F">
        <w:rPr>
          <w:rFonts w:ascii="Verdana" w:hAnsi="Verdana"/>
        </w:rPr>
        <w:t xml:space="preserve"> of consensus</w:t>
      </w:r>
      <w:r w:rsidR="00E03015" w:rsidRPr="008E2D6F">
        <w:rPr>
          <w:rFonts w:ascii="Verdana" w:hAnsi="Verdana"/>
        </w:rPr>
        <w:t xml:space="preserve"> </w:t>
      </w:r>
      <w:r w:rsidR="00CA2636" w:rsidRPr="008E2D6F">
        <w:rPr>
          <w:rFonts w:ascii="Verdana" w:hAnsi="Verdana"/>
        </w:rPr>
        <w:t xml:space="preserve">and convergence </w:t>
      </w:r>
      <w:r w:rsidR="00E03015" w:rsidRPr="008E2D6F">
        <w:rPr>
          <w:rFonts w:ascii="Verdana" w:hAnsi="Verdana"/>
        </w:rPr>
        <w:t>across the selected approaches</w:t>
      </w:r>
      <w:r>
        <w:rPr>
          <w:rFonts w:ascii="Verdana" w:hAnsi="Verdana"/>
        </w:rPr>
        <w:t>.</w:t>
      </w:r>
    </w:p>
    <w:p w14:paraId="0CD0AD50" w14:textId="77777777" w:rsidR="00361851" w:rsidRPr="008E2D6F" w:rsidRDefault="00361851">
      <w:pPr>
        <w:spacing w:after="0"/>
        <w:rPr>
          <w:rFonts w:ascii="Verdana" w:hAnsi="Verdana"/>
        </w:rPr>
      </w:pPr>
    </w:p>
    <w:p w14:paraId="3C9599F3" w14:textId="77777777" w:rsidR="00CD3672" w:rsidRDefault="00644C6D">
      <w:pPr>
        <w:spacing w:after="0"/>
        <w:rPr>
          <w:rFonts w:ascii="Verdana" w:hAnsi="Verdana"/>
        </w:rPr>
      </w:pPr>
      <w:r w:rsidRPr="008E2D6F">
        <w:rPr>
          <w:rFonts w:ascii="Verdana" w:hAnsi="Verdana"/>
        </w:rPr>
        <w:t>Pr</w:t>
      </w:r>
      <w:r w:rsidR="00CD3672" w:rsidRPr="008E2D6F">
        <w:rPr>
          <w:rFonts w:ascii="Verdana" w:hAnsi="Verdana"/>
        </w:rPr>
        <w:t>actitioners value having:</w:t>
      </w:r>
    </w:p>
    <w:p w14:paraId="7FB741FB" w14:textId="77777777" w:rsidR="00286200" w:rsidRPr="008E2D6F" w:rsidRDefault="00286200">
      <w:pPr>
        <w:spacing w:after="0"/>
        <w:rPr>
          <w:rFonts w:ascii="Verdana" w:hAnsi="Verdana"/>
          <w:b/>
          <w:color w:val="FFFFFF" w:themeColor="background1"/>
        </w:rPr>
      </w:pPr>
    </w:p>
    <w:p w14:paraId="523FC87B" w14:textId="4B45F037" w:rsidR="00CD3672" w:rsidRPr="008E2D6F" w:rsidRDefault="009B166C">
      <w:pPr>
        <w:pStyle w:val="ListParagraph"/>
        <w:numPr>
          <w:ilvl w:val="0"/>
          <w:numId w:val="11"/>
        </w:numPr>
        <w:rPr>
          <w:rFonts w:ascii="Verdana" w:hAnsi="Verdana"/>
        </w:rPr>
      </w:pPr>
      <w:r>
        <w:rPr>
          <w:rFonts w:ascii="Verdana" w:hAnsi="Verdana"/>
        </w:rPr>
        <w:t>a</w:t>
      </w:r>
      <w:r w:rsidR="00CD3672" w:rsidRPr="008E2D6F">
        <w:rPr>
          <w:rFonts w:ascii="Verdana" w:hAnsi="Verdana"/>
        </w:rPr>
        <w:t>n a</w:t>
      </w:r>
      <w:r w:rsidR="00E53D60" w:rsidRPr="008E2D6F">
        <w:rPr>
          <w:rFonts w:ascii="Verdana" w:hAnsi="Verdana"/>
        </w:rPr>
        <w:t>pproach to change that supports and protects the</w:t>
      </w:r>
      <w:r w:rsidR="003A64A2" w:rsidRPr="008E2D6F">
        <w:rPr>
          <w:rFonts w:ascii="Verdana" w:hAnsi="Verdana"/>
        </w:rPr>
        <w:t>ir</w:t>
      </w:r>
      <w:r w:rsidR="00E53D60" w:rsidRPr="008E2D6F">
        <w:rPr>
          <w:rFonts w:ascii="Verdana" w:hAnsi="Verdana"/>
        </w:rPr>
        <w:t xml:space="preserve"> core values </w:t>
      </w:r>
    </w:p>
    <w:p w14:paraId="73FB0247" w14:textId="551D45B8" w:rsidR="00E53D60" w:rsidRPr="008E2D6F" w:rsidRDefault="009B166C">
      <w:pPr>
        <w:pStyle w:val="ListParagraph"/>
        <w:numPr>
          <w:ilvl w:val="0"/>
          <w:numId w:val="11"/>
        </w:numPr>
        <w:rPr>
          <w:rFonts w:ascii="Verdana" w:hAnsi="Verdana"/>
        </w:rPr>
      </w:pPr>
      <w:r>
        <w:rPr>
          <w:rFonts w:ascii="Verdana" w:hAnsi="Verdana"/>
        </w:rPr>
        <w:lastRenderedPageBreak/>
        <w:t>p</w:t>
      </w:r>
      <w:r w:rsidR="00E53D60" w:rsidRPr="008E2D6F">
        <w:rPr>
          <w:rFonts w:ascii="Verdana" w:hAnsi="Verdana"/>
        </w:rPr>
        <w:t xml:space="preserve">ermission and support to use and </w:t>
      </w:r>
      <w:r w:rsidR="00204591" w:rsidRPr="008E2D6F">
        <w:rPr>
          <w:rFonts w:ascii="Verdana" w:hAnsi="Verdana"/>
        </w:rPr>
        <w:t xml:space="preserve">continuously </w:t>
      </w:r>
      <w:r w:rsidR="00E53D60" w:rsidRPr="008E2D6F">
        <w:rPr>
          <w:rFonts w:ascii="Verdana" w:hAnsi="Verdana"/>
        </w:rPr>
        <w:t>develop their communication skills and particular type of knowledge, expertise and judgement in flexible ways</w:t>
      </w:r>
    </w:p>
    <w:p w14:paraId="7F9357B3" w14:textId="5F089895" w:rsidR="00E53D60" w:rsidRPr="008E2D6F" w:rsidRDefault="009B166C">
      <w:pPr>
        <w:pStyle w:val="ListParagraph"/>
        <w:numPr>
          <w:ilvl w:val="0"/>
          <w:numId w:val="11"/>
        </w:numPr>
        <w:rPr>
          <w:rFonts w:ascii="Verdana" w:hAnsi="Verdana"/>
        </w:rPr>
      </w:pPr>
      <w:r>
        <w:rPr>
          <w:rFonts w:ascii="Verdana" w:hAnsi="Verdana"/>
        </w:rPr>
        <w:t>s</w:t>
      </w:r>
      <w:r w:rsidR="00E53D60" w:rsidRPr="008E2D6F">
        <w:rPr>
          <w:rFonts w:ascii="Verdana" w:hAnsi="Verdana"/>
        </w:rPr>
        <w:t>pace to discuss and work through the genuine dilemm</w:t>
      </w:r>
      <w:r w:rsidR="00204591" w:rsidRPr="008E2D6F">
        <w:rPr>
          <w:rFonts w:ascii="Verdana" w:hAnsi="Verdana"/>
        </w:rPr>
        <w:t xml:space="preserve">as </w:t>
      </w:r>
      <w:r w:rsidR="00E53D60" w:rsidRPr="008E2D6F">
        <w:rPr>
          <w:rFonts w:ascii="Verdana" w:hAnsi="Verdana"/>
        </w:rPr>
        <w:t>about risk, safety</w:t>
      </w:r>
      <w:r w:rsidR="00204591" w:rsidRPr="008E2D6F">
        <w:rPr>
          <w:rFonts w:ascii="Verdana" w:hAnsi="Verdana"/>
        </w:rPr>
        <w:t xml:space="preserve"> and</w:t>
      </w:r>
      <w:r w:rsidR="00E53D60" w:rsidRPr="008E2D6F">
        <w:rPr>
          <w:rFonts w:ascii="Verdana" w:hAnsi="Verdana"/>
        </w:rPr>
        <w:t xml:space="preserve"> the practitioner’s own risk management and accountabilities</w:t>
      </w:r>
      <w:r w:rsidR="00BB5AA4" w:rsidRPr="008E2D6F">
        <w:rPr>
          <w:rFonts w:ascii="Verdana" w:hAnsi="Verdana"/>
        </w:rPr>
        <w:t>.</w:t>
      </w:r>
    </w:p>
    <w:p w14:paraId="52985C3F" w14:textId="433C0627" w:rsidR="00204591" w:rsidRDefault="003A64A2">
      <w:pPr>
        <w:spacing w:after="0"/>
        <w:rPr>
          <w:rFonts w:ascii="Verdana" w:hAnsi="Verdana"/>
        </w:rPr>
      </w:pPr>
      <w:r w:rsidRPr="008E2D6F">
        <w:rPr>
          <w:rFonts w:ascii="Verdana" w:hAnsi="Verdana"/>
        </w:rPr>
        <w:t>There is also c</w:t>
      </w:r>
      <w:r w:rsidR="00204591" w:rsidRPr="008E2D6F">
        <w:rPr>
          <w:rFonts w:ascii="Verdana" w:hAnsi="Verdana"/>
        </w:rPr>
        <w:t xml:space="preserve">onsensus </w:t>
      </w:r>
      <w:r w:rsidRPr="008E2D6F">
        <w:rPr>
          <w:rFonts w:ascii="Verdana" w:hAnsi="Verdana"/>
        </w:rPr>
        <w:t xml:space="preserve">in the literature </w:t>
      </w:r>
      <w:r w:rsidR="00204591" w:rsidRPr="008E2D6F">
        <w:rPr>
          <w:rFonts w:ascii="Verdana" w:hAnsi="Verdana"/>
        </w:rPr>
        <w:t>regarding the place of tools</w:t>
      </w:r>
      <w:r w:rsidR="009B166C">
        <w:rPr>
          <w:rFonts w:ascii="Verdana" w:hAnsi="Verdana"/>
        </w:rPr>
        <w:t>.</w:t>
      </w:r>
    </w:p>
    <w:p w14:paraId="1A6A7A2D" w14:textId="77777777" w:rsidR="00286200" w:rsidRPr="008E2D6F" w:rsidRDefault="00286200">
      <w:pPr>
        <w:spacing w:after="0"/>
        <w:rPr>
          <w:rFonts w:ascii="Verdana" w:hAnsi="Verdana"/>
        </w:rPr>
      </w:pPr>
    </w:p>
    <w:p w14:paraId="3A17BE38" w14:textId="4194F613" w:rsidR="00A427C0" w:rsidRPr="008E2D6F" w:rsidRDefault="00E53D60">
      <w:pPr>
        <w:pStyle w:val="ListParagraph"/>
        <w:numPr>
          <w:ilvl w:val="0"/>
          <w:numId w:val="12"/>
        </w:numPr>
        <w:spacing w:after="0"/>
        <w:rPr>
          <w:rFonts w:ascii="Verdana" w:hAnsi="Verdana"/>
        </w:rPr>
      </w:pPr>
      <w:r w:rsidRPr="008E2D6F">
        <w:rPr>
          <w:rFonts w:ascii="Verdana" w:hAnsi="Verdana"/>
        </w:rPr>
        <w:t>T</w:t>
      </w:r>
      <w:r w:rsidR="002B3BAB" w:rsidRPr="008E2D6F">
        <w:rPr>
          <w:rFonts w:ascii="Verdana" w:hAnsi="Verdana"/>
        </w:rPr>
        <w:t>here is an</w:t>
      </w:r>
      <w:r w:rsidR="00A427C0" w:rsidRPr="008E2D6F">
        <w:rPr>
          <w:rFonts w:ascii="Verdana" w:hAnsi="Verdana"/>
        </w:rPr>
        <w:t xml:space="preserve"> important role for tools, guidelines and other practical resources</w:t>
      </w:r>
      <w:r w:rsidR="009B166C">
        <w:rPr>
          <w:rFonts w:ascii="Verdana" w:hAnsi="Verdana"/>
        </w:rPr>
        <w:t>.</w:t>
      </w:r>
    </w:p>
    <w:p w14:paraId="3BE9424F" w14:textId="70C4CF38" w:rsidR="00204591" w:rsidRPr="008E2D6F" w:rsidRDefault="00A427C0">
      <w:pPr>
        <w:pStyle w:val="ListParagraph"/>
        <w:numPr>
          <w:ilvl w:val="0"/>
          <w:numId w:val="12"/>
        </w:numPr>
        <w:spacing w:after="0"/>
        <w:rPr>
          <w:rFonts w:ascii="Verdana" w:hAnsi="Verdana"/>
        </w:rPr>
      </w:pPr>
      <w:r w:rsidRPr="008E2D6F">
        <w:rPr>
          <w:rFonts w:ascii="Verdana" w:hAnsi="Verdana"/>
        </w:rPr>
        <w:t>T</w:t>
      </w:r>
      <w:r w:rsidR="00E53D60" w:rsidRPr="008E2D6F">
        <w:rPr>
          <w:rFonts w:ascii="Verdana" w:hAnsi="Verdana"/>
        </w:rPr>
        <w:t xml:space="preserve">ools can only be successfully implemented in a service setting which has gone through the journey </w:t>
      </w:r>
      <w:r w:rsidR="00227B2B" w:rsidRPr="008E2D6F">
        <w:rPr>
          <w:rFonts w:ascii="Verdana" w:hAnsi="Verdana"/>
        </w:rPr>
        <w:t>to change the values framework</w:t>
      </w:r>
      <w:r w:rsidR="009B166C">
        <w:rPr>
          <w:rFonts w:ascii="Verdana" w:hAnsi="Verdana"/>
        </w:rPr>
        <w:t>.</w:t>
      </w:r>
    </w:p>
    <w:p w14:paraId="7EA1B3FA" w14:textId="42ABBF6D" w:rsidR="00204591" w:rsidRPr="008E2D6F" w:rsidRDefault="00E53D60">
      <w:pPr>
        <w:pStyle w:val="ListParagraph"/>
        <w:numPr>
          <w:ilvl w:val="0"/>
          <w:numId w:val="12"/>
        </w:numPr>
        <w:rPr>
          <w:rFonts w:ascii="Verdana" w:hAnsi="Verdana"/>
        </w:rPr>
      </w:pPr>
      <w:r w:rsidRPr="008E2D6F">
        <w:rPr>
          <w:rFonts w:ascii="Verdana" w:hAnsi="Verdana"/>
        </w:rPr>
        <w:t>Tools should develop in response to and to</w:t>
      </w:r>
      <w:r w:rsidR="00227B2B" w:rsidRPr="008E2D6F">
        <w:rPr>
          <w:rFonts w:ascii="Verdana" w:hAnsi="Verdana"/>
        </w:rPr>
        <w:t xml:space="preserve"> support th</w:t>
      </w:r>
      <w:r w:rsidR="00A427C0" w:rsidRPr="008E2D6F">
        <w:rPr>
          <w:rFonts w:ascii="Verdana" w:hAnsi="Verdana"/>
        </w:rPr>
        <w:t>e</w:t>
      </w:r>
      <w:r w:rsidR="00227B2B" w:rsidRPr="008E2D6F">
        <w:rPr>
          <w:rFonts w:ascii="Verdana" w:hAnsi="Verdana"/>
        </w:rPr>
        <w:t xml:space="preserve"> values framework</w:t>
      </w:r>
      <w:r w:rsidR="009B166C">
        <w:rPr>
          <w:rFonts w:ascii="Verdana" w:hAnsi="Verdana"/>
        </w:rPr>
        <w:t>.</w:t>
      </w:r>
    </w:p>
    <w:p w14:paraId="1C827183" w14:textId="67AB4115" w:rsidR="00E53D60" w:rsidRPr="008E2D6F" w:rsidRDefault="00E53D60">
      <w:pPr>
        <w:pStyle w:val="ListParagraph"/>
        <w:numPr>
          <w:ilvl w:val="0"/>
          <w:numId w:val="12"/>
        </w:numPr>
        <w:rPr>
          <w:rFonts w:ascii="Verdana" w:hAnsi="Verdana"/>
        </w:rPr>
      </w:pPr>
      <w:r w:rsidRPr="008E2D6F">
        <w:rPr>
          <w:rFonts w:ascii="Verdana" w:hAnsi="Verdana"/>
        </w:rPr>
        <w:t xml:space="preserve">The desire to standardise or roll out </w:t>
      </w:r>
      <w:r w:rsidR="00A84D87" w:rsidRPr="008E2D6F">
        <w:rPr>
          <w:rFonts w:ascii="Verdana" w:hAnsi="Verdana"/>
        </w:rPr>
        <w:t xml:space="preserve">approaches </w:t>
      </w:r>
      <w:r w:rsidR="00E03015" w:rsidRPr="008E2D6F">
        <w:rPr>
          <w:rFonts w:ascii="Verdana" w:hAnsi="Verdana"/>
        </w:rPr>
        <w:t xml:space="preserve">often </w:t>
      </w:r>
      <w:r w:rsidRPr="008E2D6F">
        <w:rPr>
          <w:rFonts w:ascii="Verdana" w:hAnsi="Verdana"/>
        </w:rPr>
        <w:t>result</w:t>
      </w:r>
      <w:r w:rsidR="00E03015" w:rsidRPr="008E2D6F">
        <w:rPr>
          <w:rFonts w:ascii="Verdana" w:hAnsi="Verdana"/>
        </w:rPr>
        <w:t>s</w:t>
      </w:r>
      <w:r w:rsidRPr="008E2D6F">
        <w:rPr>
          <w:rFonts w:ascii="Verdana" w:hAnsi="Verdana"/>
        </w:rPr>
        <w:t xml:space="preserve"> in the favouring of one tool, where once many were advocated to support more nuanced </w:t>
      </w:r>
      <w:r w:rsidR="00E03015" w:rsidRPr="008E2D6F">
        <w:rPr>
          <w:rFonts w:ascii="Verdana" w:hAnsi="Verdana"/>
        </w:rPr>
        <w:t xml:space="preserve">ways of </w:t>
      </w:r>
      <w:r w:rsidRPr="008E2D6F">
        <w:rPr>
          <w:rFonts w:ascii="Verdana" w:hAnsi="Verdana"/>
        </w:rPr>
        <w:t xml:space="preserve">working </w:t>
      </w:r>
      <w:r w:rsidR="00204591" w:rsidRPr="008E2D6F">
        <w:rPr>
          <w:rFonts w:ascii="Verdana" w:hAnsi="Verdana"/>
        </w:rPr>
        <w:t xml:space="preserve">with diverse individuals </w:t>
      </w:r>
      <w:r w:rsidRPr="008E2D6F">
        <w:rPr>
          <w:rFonts w:ascii="Verdana" w:hAnsi="Verdana"/>
        </w:rPr>
        <w:t>across diverse contexts.</w:t>
      </w:r>
    </w:p>
    <w:p w14:paraId="53497373" w14:textId="37C098CE" w:rsidR="00A427C0" w:rsidRDefault="00045991">
      <w:pPr>
        <w:spacing w:after="0"/>
        <w:rPr>
          <w:rStyle w:val="A7"/>
          <w:rFonts w:ascii="Verdana" w:hAnsi="Verdana"/>
          <w:sz w:val="22"/>
          <w:szCs w:val="22"/>
        </w:rPr>
      </w:pPr>
      <w:r>
        <w:rPr>
          <w:rStyle w:val="A7"/>
          <w:rFonts w:ascii="Verdana" w:hAnsi="Verdana"/>
          <w:sz w:val="22"/>
          <w:szCs w:val="22"/>
        </w:rPr>
        <w:t xml:space="preserve">Alongside this, there is </w:t>
      </w:r>
      <w:r w:rsidR="00096577">
        <w:rPr>
          <w:rStyle w:val="A7"/>
          <w:rFonts w:ascii="Verdana" w:hAnsi="Verdana"/>
          <w:sz w:val="22"/>
          <w:szCs w:val="22"/>
        </w:rPr>
        <w:t xml:space="preserve">broad </w:t>
      </w:r>
      <w:r>
        <w:rPr>
          <w:rStyle w:val="A7"/>
          <w:rFonts w:ascii="Verdana" w:hAnsi="Verdana"/>
          <w:sz w:val="22"/>
          <w:szCs w:val="22"/>
        </w:rPr>
        <w:t>agreement that:</w:t>
      </w:r>
    </w:p>
    <w:p w14:paraId="0B103415" w14:textId="77777777" w:rsidR="00286200" w:rsidRPr="008E2D6F" w:rsidRDefault="00286200">
      <w:pPr>
        <w:spacing w:after="0"/>
        <w:rPr>
          <w:rStyle w:val="A7"/>
          <w:rFonts w:ascii="Verdana" w:hAnsi="Verdana"/>
          <w:sz w:val="22"/>
          <w:szCs w:val="22"/>
        </w:rPr>
      </w:pPr>
    </w:p>
    <w:p w14:paraId="43DED9D8" w14:textId="79321494" w:rsidR="00B67455" w:rsidRPr="008E2D6F" w:rsidRDefault="00286200">
      <w:pPr>
        <w:pStyle w:val="ListParagraph"/>
        <w:numPr>
          <w:ilvl w:val="0"/>
          <w:numId w:val="31"/>
        </w:numPr>
        <w:spacing w:after="0"/>
        <w:rPr>
          <w:rStyle w:val="A7"/>
          <w:rFonts w:ascii="Verdana" w:hAnsi="Verdana"/>
          <w:sz w:val="22"/>
          <w:szCs w:val="22"/>
        </w:rPr>
      </w:pPr>
      <w:r>
        <w:rPr>
          <w:rStyle w:val="A7"/>
          <w:rFonts w:ascii="Verdana" w:hAnsi="Verdana"/>
          <w:sz w:val="22"/>
          <w:szCs w:val="22"/>
        </w:rPr>
        <w:t>t</w:t>
      </w:r>
      <w:r w:rsidRPr="008E2D6F">
        <w:rPr>
          <w:rStyle w:val="A7"/>
          <w:rFonts w:ascii="Verdana" w:hAnsi="Verdana"/>
          <w:sz w:val="22"/>
          <w:szCs w:val="22"/>
        </w:rPr>
        <w:t xml:space="preserve">he </w:t>
      </w:r>
      <w:r w:rsidR="00B67455" w:rsidRPr="008E2D6F">
        <w:rPr>
          <w:rStyle w:val="A7"/>
          <w:rFonts w:ascii="Verdana" w:hAnsi="Verdana"/>
          <w:sz w:val="22"/>
          <w:szCs w:val="22"/>
        </w:rPr>
        <w:t>complexities of putting people at the centre must be taken seriously</w:t>
      </w:r>
      <w:r w:rsidR="00A427C0" w:rsidRPr="008E2D6F">
        <w:rPr>
          <w:rStyle w:val="A7"/>
          <w:rFonts w:ascii="Verdana" w:hAnsi="Verdana"/>
          <w:sz w:val="22"/>
          <w:szCs w:val="22"/>
        </w:rPr>
        <w:t xml:space="preserve"> </w:t>
      </w:r>
    </w:p>
    <w:p w14:paraId="57580FDB" w14:textId="3E30B981" w:rsidR="00A427C0" w:rsidRPr="008E2D6F" w:rsidRDefault="00286200">
      <w:pPr>
        <w:pStyle w:val="ListParagraph"/>
        <w:numPr>
          <w:ilvl w:val="0"/>
          <w:numId w:val="31"/>
        </w:numPr>
        <w:rPr>
          <w:rFonts w:ascii="Verdana" w:hAnsi="Verdana"/>
        </w:rPr>
      </w:pPr>
      <w:r>
        <w:rPr>
          <w:rStyle w:val="A7"/>
          <w:rFonts w:ascii="Verdana" w:hAnsi="Verdana"/>
          <w:sz w:val="22"/>
          <w:szCs w:val="22"/>
        </w:rPr>
        <w:t>p</w:t>
      </w:r>
      <w:r w:rsidRPr="008E2D6F">
        <w:rPr>
          <w:rFonts w:ascii="Verdana" w:hAnsi="Verdana"/>
        </w:rPr>
        <w:t xml:space="preserve">rompting </w:t>
      </w:r>
      <w:r w:rsidR="00A427C0" w:rsidRPr="008E2D6F">
        <w:rPr>
          <w:rFonts w:ascii="Verdana" w:hAnsi="Verdana"/>
        </w:rPr>
        <w:t>systems re-thinking and systemic changes in services</w:t>
      </w:r>
      <w:r w:rsidR="00BB5AA4" w:rsidRPr="008E2D6F">
        <w:rPr>
          <w:rFonts w:ascii="Verdana" w:hAnsi="Verdana"/>
        </w:rPr>
        <w:t xml:space="preserve"> is necessary and important</w:t>
      </w:r>
      <w:r w:rsidR="00FE1A61" w:rsidRPr="008E2D6F">
        <w:rPr>
          <w:rFonts w:ascii="Verdana" w:hAnsi="Verdana"/>
        </w:rPr>
        <w:t xml:space="preserve"> but p</w:t>
      </w:r>
      <w:r w:rsidR="00A427C0" w:rsidRPr="008E2D6F">
        <w:rPr>
          <w:rStyle w:val="A7"/>
          <w:rFonts w:ascii="Verdana" w:hAnsi="Verdana"/>
          <w:sz w:val="22"/>
          <w:szCs w:val="22"/>
        </w:rPr>
        <w:t xml:space="preserve">olicy attempts to push person-centred working can be counter-productive </w:t>
      </w:r>
      <w:r w:rsidR="00BB5AA4" w:rsidRPr="008E2D6F">
        <w:rPr>
          <w:rStyle w:val="A7"/>
          <w:rFonts w:ascii="Verdana" w:hAnsi="Verdana"/>
          <w:sz w:val="22"/>
          <w:szCs w:val="22"/>
        </w:rPr>
        <w:t xml:space="preserve">if </w:t>
      </w:r>
      <w:r w:rsidR="00A427C0" w:rsidRPr="008E2D6F">
        <w:rPr>
          <w:rFonts w:ascii="Verdana" w:hAnsi="Verdana"/>
        </w:rPr>
        <w:t xml:space="preserve">the practical and ethical challenges and dilemmas surrounding this agenda are </w:t>
      </w:r>
      <w:r w:rsidR="00BB5AA4" w:rsidRPr="008E2D6F">
        <w:rPr>
          <w:rFonts w:ascii="Verdana" w:hAnsi="Verdana"/>
        </w:rPr>
        <w:t xml:space="preserve">not </w:t>
      </w:r>
      <w:r w:rsidR="00A427C0" w:rsidRPr="008E2D6F">
        <w:rPr>
          <w:rFonts w:ascii="Verdana" w:hAnsi="Verdana"/>
        </w:rPr>
        <w:t>addressed</w:t>
      </w:r>
    </w:p>
    <w:p w14:paraId="68651CF9" w14:textId="10DBDE0E" w:rsidR="00B2369E" w:rsidRPr="008E2D6F" w:rsidRDefault="00286200">
      <w:pPr>
        <w:pStyle w:val="ListParagraph"/>
        <w:numPr>
          <w:ilvl w:val="0"/>
          <w:numId w:val="31"/>
        </w:numPr>
        <w:rPr>
          <w:rFonts w:ascii="Verdana" w:hAnsi="Verdana"/>
        </w:rPr>
      </w:pPr>
      <w:r>
        <w:rPr>
          <w:rFonts w:ascii="Verdana" w:hAnsi="Verdana"/>
        </w:rPr>
        <w:t>t</w:t>
      </w:r>
      <w:r w:rsidRPr="008E2D6F">
        <w:rPr>
          <w:rFonts w:ascii="Verdana" w:hAnsi="Verdana"/>
        </w:rPr>
        <w:t xml:space="preserve">argets </w:t>
      </w:r>
      <w:r w:rsidR="00D861C2" w:rsidRPr="008E2D6F">
        <w:rPr>
          <w:rFonts w:ascii="Verdana" w:hAnsi="Verdana"/>
        </w:rPr>
        <w:t>and measures can compound the difficulties</w:t>
      </w:r>
      <w:r w:rsidR="004669B3" w:rsidRPr="008E2D6F">
        <w:rPr>
          <w:rFonts w:ascii="Verdana" w:hAnsi="Verdana"/>
        </w:rPr>
        <w:t xml:space="preserve"> experienced in practice</w:t>
      </w:r>
    </w:p>
    <w:p w14:paraId="0A156330" w14:textId="5DE28BE3" w:rsidR="00FE1A61" w:rsidRPr="008E2D6F" w:rsidRDefault="00286200">
      <w:pPr>
        <w:pStyle w:val="ListParagraph"/>
        <w:numPr>
          <w:ilvl w:val="0"/>
          <w:numId w:val="31"/>
        </w:numPr>
        <w:rPr>
          <w:rFonts w:ascii="Verdana" w:hAnsi="Verdana"/>
        </w:rPr>
      </w:pPr>
      <w:r>
        <w:rPr>
          <w:rFonts w:ascii="Verdana" w:hAnsi="Verdana" w:cs="Palatino-Roman"/>
        </w:rPr>
        <w:t>s</w:t>
      </w:r>
      <w:r w:rsidRPr="008E2D6F">
        <w:rPr>
          <w:rFonts w:ascii="Verdana" w:hAnsi="Verdana" w:cs="Palatino-Roman"/>
        </w:rPr>
        <w:t xml:space="preserve">hared </w:t>
      </w:r>
      <w:r w:rsidR="00FE1A61" w:rsidRPr="008E2D6F">
        <w:rPr>
          <w:rFonts w:ascii="Verdana" w:hAnsi="Verdana" w:cs="Palatino-Roman"/>
        </w:rPr>
        <w:t>decision making without a change in the value framework can be damaging</w:t>
      </w:r>
      <w:r w:rsidR="008E2D6F">
        <w:rPr>
          <w:rFonts w:ascii="Verdana" w:hAnsi="Verdana" w:cs="Palatino-Roman"/>
        </w:rPr>
        <w:t xml:space="preserve"> for people</w:t>
      </w:r>
      <w:r w:rsidR="00FE1A61" w:rsidRPr="008E2D6F">
        <w:rPr>
          <w:rFonts w:ascii="Verdana" w:hAnsi="Verdana" w:cs="Palatino-Roman"/>
        </w:rPr>
        <w:t>.</w:t>
      </w:r>
    </w:p>
    <w:p w14:paraId="718ADD09" w14:textId="77777777" w:rsidR="003A64A2" w:rsidRPr="0037706F" w:rsidRDefault="00E03015">
      <w:pPr>
        <w:pStyle w:val="Heading2"/>
        <w:rPr>
          <w:rFonts w:ascii="Verdana" w:hAnsi="Verdana"/>
          <w:b/>
          <w:color w:val="000000" w:themeColor="text1"/>
          <w:sz w:val="24"/>
          <w:szCs w:val="24"/>
        </w:rPr>
      </w:pPr>
      <w:bookmarkStart w:id="24" w:name="_Toc510797492"/>
      <w:bookmarkStart w:id="25" w:name="_Toc524605440"/>
      <w:r w:rsidRPr="0037706F">
        <w:rPr>
          <w:rFonts w:ascii="Verdana" w:hAnsi="Verdana"/>
          <w:b/>
          <w:color w:val="000000" w:themeColor="text1"/>
          <w:sz w:val="24"/>
          <w:szCs w:val="24"/>
        </w:rPr>
        <w:t>Points of d</w:t>
      </w:r>
      <w:r w:rsidR="003A64A2" w:rsidRPr="0037706F">
        <w:rPr>
          <w:rFonts w:ascii="Verdana" w:hAnsi="Verdana"/>
          <w:b/>
          <w:color w:val="000000" w:themeColor="text1"/>
          <w:sz w:val="24"/>
          <w:szCs w:val="24"/>
        </w:rPr>
        <w:t>ifference</w:t>
      </w:r>
      <w:bookmarkEnd w:id="24"/>
      <w:bookmarkEnd w:id="25"/>
    </w:p>
    <w:p w14:paraId="561B52E5" w14:textId="77777777" w:rsidR="00286200" w:rsidRDefault="00286200" w:rsidP="00A113A3">
      <w:pPr>
        <w:rPr>
          <w:rFonts w:ascii="Verdana" w:eastAsia="Times New Roman" w:hAnsi="Verdana" w:cs="Times New Roman"/>
          <w:lang w:eastAsia="fr-FR"/>
        </w:rPr>
      </w:pPr>
    </w:p>
    <w:p w14:paraId="774E8FBD" w14:textId="570CBFE8" w:rsidR="003A64A2" w:rsidRPr="00022361" w:rsidRDefault="00F23223" w:rsidP="00A113A3">
      <w:pPr>
        <w:rPr>
          <w:rFonts w:ascii="Verdana" w:eastAsia="Times New Roman" w:hAnsi="Verdana" w:cs="Times New Roman"/>
          <w:lang w:eastAsia="fr-FR"/>
        </w:rPr>
      </w:pPr>
      <w:r w:rsidRPr="00022361">
        <w:rPr>
          <w:rFonts w:ascii="Verdana" w:eastAsia="Times New Roman" w:hAnsi="Verdana" w:cs="Times New Roman"/>
          <w:lang w:eastAsia="fr-FR"/>
        </w:rPr>
        <w:t>The review found that there</w:t>
      </w:r>
      <w:r w:rsidR="003C46C0" w:rsidRPr="00022361">
        <w:rPr>
          <w:rFonts w:ascii="Verdana" w:eastAsia="Times New Roman" w:hAnsi="Verdana" w:cs="Times New Roman"/>
          <w:lang w:eastAsia="fr-FR"/>
        </w:rPr>
        <w:t xml:space="preserve"> is less consensus </w:t>
      </w:r>
      <w:r w:rsidR="00A84D87" w:rsidRPr="00022361">
        <w:rPr>
          <w:rFonts w:ascii="Verdana" w:eastAsia="Times New Roman" w:hAnsi="Verdana" w:cs="Times New Roman"/>
          <w:lang w:eastAsia="fr-FR"/>
        </w:rPr>
        <w:t xml:space="preserve">across </w:t>
      </w:r>
      <w:r w:rsidR="003A64A2" w:rsidRPr="00022361">
        <w:rPr>
          <w:rFonts w:ascii="Verdana" w:eastAsia="Times New Roman" w:hAnsi="Verdana" w:cs="Times New Roman"/>
          <w:lang w:eastAsia="fr-FR"/>
        </w:rPr>
        <w:t xml:space="preserve">the </w:t>
      </w:r>
      <w:r w:rsidR="00BA5EC5" w:rsidRPr="00022361">
        <w:rPr>
          <w:rFonts w:ascii="Verdana" w:eastAsia="Times New Roman" w:hAnsi="Verdana" w:cs="Times New Roman"/>
          <w:lang w:eastAsia="fr-FR"/>
        </w:rPr>
        <w:t xml:space="preserve">different </w:t>
      </w:r>
      <w:r w:rsidR="002B625B" w:rsidRPr="00022361">
        <w:rPr>
          <w:rFonts w:ascii="Verdana" w:eastAsia="Times New Roman" w:hAnsi="Verdana" w:cs="Times New Roman"/>
          <w:lang w:eastAsia="fr-FR"/>
        </w:rPr>
        <w:t xml:space="preserve">approaches </w:t>
      </w:r>
      <w:r w:rsidR="00096577">
        <w:rPr>
          <w:rFonts w:ascii="Verdana" w:eastAsia="Times New Roman" w:hAnsi="Verdana" w:cs="Times New Roman"/>
          <w:lang w:eastAsia="fr-FR"/>
        </w:rPr>
        <w:t xml:space="preserve">in several respects including: </w:t>
      </w:r>
    </w:p>
    <w:p w14:paraId="1BED2E0A" w14:textId="772FB7E8" w:rsidR="00E53D60" w:rsidRPr="00022361" w:rsidRDefault="002B54C4" w:rsidP="0056543F">
      <w:pPr>
        <w:pStyle w:val="ListParagraph"/>
        <w:numPr>
          <w:ilvl w:val="0"/>
          <w:numId w:val="42"/>
        </w:numPr>
        <w:rPr>
          <w:rFonts w:ascii="Verdana" w:eastAsia="Times New Roman" w:hAnsi="Verdana" w:cs="Times New Roman"/>
          <w:lang w:eastAsia="fr-FR"/>
        </w:rPr>
      </w:pPr>
      <w:r>
        <w:rPr>
          <w:rFonts w:ascii="Verdana" w:eastAsia="Times New Roman" w:hAnsi="Verdana" w:cs="Times New Roman"/>
          <w:lang w:eastAsia="fr-FR"/>
        </w:rPr>
        <w:t>t</w:t>
      </w:r>
      <w:r w:rsidR="00CA2636" w:rsidRPr="00022361">
        <w:rPr>
          <w:rFonts w:ascii="Verdana" w:eastAsia="Times New Roman" w:hAnsi="Verdana" w:cs="Times New Roman"/>
          <w:lang w:eastAsia="fr-FR"/>
        </w:rPr>
        <w:t>he p</w:t>
      </w:r>
      <w:r w:rsidR="00E53D60" w:rsidRPr="00022361">
        <w:rPr>
          <w:rFonts w:ascii="Verdana" w:eastAsia="Times New Roman" w:hAnsi="Verdana" w:cs="Times New Roman"/>
          <w:lang w:eastAsia="fr-FR"/>
        </w:rPr>
        <w:t>lace of personally valued outcomes</w:t>
      </w:r>
      <w:r w:rsidR="004070A8" w:rsidRPr="00022361">
        <w:rPr>
          <w:rFonts w:ascii="Verdana" w:eastAsia="Times New Roman" w:hAnsi="Verdana" w:cs="Times New Roman"/>
          <w:lang w:eastAsia="fr-FR"/>
        </w:rPr>
        <w:t xml:space="preserve"> in considerations of person-centred working</w:t>
      </w:r>
      <w:r w:rsidR="00CD3672" w:rsidRPr="00022361">
        <w:rPr>
          <w:rFonts w:ascii="Verdana" w:eastAsia="Times New Roman" w:hAnsi="Verdana" w:cs="Times New Roman"/>
          <w:lang w:eastAsia="fr-FR"/>
        </w:rPr>
        <w:t xml:space="preserve">, which may be </w:t>
      </w:r>
      <w:r w:rsidR="00022361">
        <w:rPr>
          <w:rFonts w:ascii="Verdana" w:eastAsia="Times New Roman" w:hAnsi="Verdana" w:cs="Times New Roman"/>
          <w:lang w:eastAsia="fr-FR"/>
        </w:rPr>
        <w:t xml:space="preserve">viewed </w:t>
      </w:r>
      <w:r w:rsidR="00CD3672" w:rsidRPr="00022361">
        <w:rPr>
          <w:rFonts w:ascii="Verdana" w:eastAsia="Times New Roman" w:hAnsi="Verdana" w:cs="Times New Roman"/>
          <w:lang w:eastAsia="fr-FR"/>
        </w:rPr>
        <w:t>as:</w:t>
      </w:r>
      <w:r w:rsidR="00E53D60" w:rsidRPr="00022361">
        <w:rPr>
          <w:rFonts w:ascii="Verdana" w:eastAsia="Times New Roman" w:hAnsi="Verdana" w:cs="Times New Roman"/>
          <w:lang w:eastAsia="fr-FR"/>
        </w:rPr>
        <w:t xml:space="preserve"> </w:t>
      </w:r>
    </w:p>
    <w:p w14:paraId="750BEA28" w14:textId="1D9C9EFC" w:rsidR="00E53D60" w:rsidRPr="00022361" w:rsidRDefault="002B54C4" w:rsidP="00624EF8">
      <w:pPr>
        <w:pStyle w:val="ListParagraph"/>
        <w:numPr>
          <w:ilvl w:val="1"/>
          <w:numId w:val="42"/>
        </w:numPr>
        <w:rPr>
          <w:rFonts w:ascii="Verdana" w:eastAsia="Times New Roman" w:hAnsi="Verdana" w:cs="Times New Roman"/>
          <w:lang w:eastAsia="fr-FR"/>
        </w:rPr>
      </w:pPr>
      <w:r>
        <w:rPr>
          <w:rFonts w:ascii="Verdana" w:hAnsi="Verdana"/>
        </w:rPr>
        <w:t>u</w:t>
      </w:r>
      <w:r w:rsidR="00E53D60" w:rsidRPr="00022361">
        <w:rPr>
          <w:rFonts w:ascii="Verdana" w:hAnsi="Verdana"/>
        </w:rPr>
        <w:t xml:space="preserve">ltimately what matters </w:t>
      </w:r>
      <w:r w:rsidR="00286200">
        <w:rPr>
          <w:rFonts w:ascii="Verdana" w:hAnsi="Verdana"/>
        </w:rPr>
        <w:t>(</w:t>
      </w:r>
      <w:r w:rsidR="004070A8" w:rsidRPr="00022361">
        <w:rPr>
          <w:rFonts w:ascii="Verdana" w:hAnsi="Verdana"/>
        </w:rPr>
        <w:t xml:space="preserve">personal outcomes </w:t>
      </w:r>
      <w:r w:rsidR="00D0164A" w:rsidRPr="00022361">
        <w:rPr>
          <w:rFonts w:ascii="Verdana" w:hAnsi="Verdana"/>
        </w:rPr>
        <w:t xml:space="preserve">or goals </w:t>
      </w:r>
      <w:r w:rsidR="00CD3672" w:rsidRPr="00022361">
        <w:rPr>
          <w:rFonts w:ascii="Verdana" w:hAnsi="Verdana"/>
        </w:rPr>
        <w:t>hav</w:t>
      </w:r>
      <w:r w:rsidR="004070A8" w:rsidRPr="00022361">
        <w:rPr>
          <w:rFonts w:ascii="Verdana" w:hAnsi="Verdana"/>
        </w:rPr>
        <w:t>e</w:t>
      </w:r>
      <w:r w:rsidR="00CD3672" w:rsidRPr="00022361">
        <w:rPr>
          <w:rFonts w:ascii="Verdana" w:hAnsi="Verdana"/>
        </w:rPr>
        <w:t xml:space="preserve"> </w:t>
      </w:r>
      <w:r w:rsidR="00E53D60" w:rsidRPr="00022361">
        <w:rPr>
          <w:rFonts w:ascii="Verdana" w:hAnsi="Verdana"/>
        </w:rPr>
        <w:t>intrinsic value</w:t>
      </w:r>
      <w:r w:rsidR="00286200">
        <w:rPr>
          <w:rFonts w:ascii="Verdana" w:hAnsi="Verdana"/>
        </w:rPr>
        <w:t>)</w:t>
      </w:r>
    </w:p>
    <w:p w14:paraId="6522E708" w14:textId="6190533A" w:rsidR="00E53D60" w:rsidRPr="00022361" w:rsidRDefault="002B54C4" w:rsidP="00624EF8">
      <w:pPr>
        <w:pStyle w:val="ListParagraph"/>
        <w:numPr>
          <w:ilvl w:val="1"/>
          <w:numId w:val="42"/>
        </w:numPr>
        <w:rPr>
          <w:rFonts w:ascii="Verdana" w:hAnsi="Verdana"/>
        </w:rPr>
      </w:pPr>
      <w:r>
        <w:rPr>
          <w:rFonts w:ascii="Verdana" w:hAnsi="Verdana"/>
        </w:rPr>
        <w:t>o</w:t>
      </w:r>
      <w:r w:rsidR="00CD3672" w:rsidRPr="00022361">
        <w:rPr>
          <w:rFonts w:ascii="Verdana" w:hAnsi="Verdana"/>
        </w:rPr>
        <w:t>ne</w:t>
      </w:r>
      <w:r w:rsidR="00E53D60" w:rsidRPr="00022361">
        <w:rPr>
          <w:rFonts w:ascii="Verdana" w:hAnsi="Verdana"/>
        </w:rPr>
        <w:t xml:space="preserve"> of a suite of measures</w:t>
      </w:r>
      <w:r w:rsidR="00286200">
        <w:rPr>
          <w:rFonts w:ascii="Verdana" w:hAnsi="Verdana"/>
        </w:rPr>
        <w:t xml:space="preserve"> </w:t>
      </w:r>
      <w:r w:rsidR="00CD3672" w:rsidRPr="00022361">
        <w:rPr>
          <w:rFonts w:ascii="Verdana" w:hAnsi="Verdana"/>
        </w:rPr>
        <w:t>of impact</w:t>
      </w:r>
      <w:r w:rsidR="00286200">
        <w:rPr>
          <w:rFonts w:ascii="Verdana" w:hAnsi="Verdana"/>
        </w:rPr>
        <w:t xml:space="preserve"> </w:t>
      </w:r>
      <w:r w:rsidR="00E53D60" w:rsidRPr="00022361">
        <w:rPr>
          <w:rFonts w:ascii="Verdana" w:hAnsi="Verdana"/>
        </w:rPr>
        <w:t>– with variable position</w:t>
      </w:r>
      <w:r w:rsidR="003C46C0" w:rsidRPr="00022361">
        <w:rPr>
          <w:rFonts w:ascii="Verdana" w:hAnsi="Verdana"/>
        </w:rPr>
        <w:t>s</w:t>
      </w:r>
      <w:r w:rsidR="00E53D60" w:rsidRPr="00022361">
        <w:rPr>
          <w:rFonts w:ascii="Verdana" w:hAnsi="Verdana"/>
        </w:rPr>
        <w:t xml:space="preserve"> in the hierarch’</w:t>
      </w:r>
    </w:p>
    <w:p w14:paraId="07060A55" w14:textId="5D36EF66" w:rsidR="00E53D60" w:rsidRPr="00022361" w:rsidRDefault="002B54C4" w:rsidP="00624EF8">
      <w:pPr>
        <w:pStyle w:val="ListParagraph"/>
        <w:numPr>
          <w:ilvl w:val="1"/>
          <w:numId w:val="42"/>
        </w:numPr>
        <w:rPr>
          <w:rFonts w:ascii="Verdana" w:eastAsia="Times New Roman" w:hAnsi="Verdana" w:cs="Times New Roman"/>
          <w:lang w:eastAsia="fr-FR"/>
        </w:rPr>
      </w:pPr>
      <w:r>
        <w:rPr>
          <w:rFonts w:ascii="Verdana" w:hAnsi="Verdana"/>
        </w:rPr>
        <w:t>a</w:t>
      </w:r>
      <w:r w:rsidR="00E53D60" w:rsidRPr="00022361">
        <w:rPr>
          <w:rFonts w:ascii="Verdana" w:hAnsi="Verdana"/>
        </w:rPr>
        <w:t xml:space="preserve"> means to an end</w:t>
      </w:r>
      <w:r w:rsidR="00CD3672" w:rsidRPr="00022361">
        <w:rPr>
          <w:rFonts w:ascii="Verdana" w:hAnsi="Verdana"/>
        </w:rPr>
        <w:t xml:space="preserve">: </w:t>
      </w:r>
      <w:r w:rsidR="00E53D60" w:rsidRPr="00022361">
        <w:rPr>
          <w:rFonts w:ascii="Verdana" w:hAnsi="Verdana"/>
        </w:rPr>
        <w:t xml:space="preserve">goal setting contributing to </w:t>
      </w:r>
      <w:r w:rsidR="003A64A2" w:rsidRPr="00022361">
        <w:rPr>
          <w:rFonts w:ascii="Verdana" w:hAnsi="Verdana"/>
        </w:rPr>
        <w:t xml:space="preserve">improved </w:t>
      </w:r>
      <w:r w:rsidR="00E53D60" w:rsidRPr="00022361">
        <w:rPr>
          <w:rFonts w:ascii="Verdana" w:hAnsi="Verdana"/>
        </w:rPr>
        <w:t xml:space="preserve">health status </w:t>
      </w:r>
      <w:r w:rsidR="00286200">
        <w:rPr>
          <w:rFonts w:ascii="Verdana" w:hAnsi="Verdana"/>
        </w:rPr>
        <w:t>(</w:t>
      </w:r>
      <w:r w:rsidR="003C46C0" w:rsidRPr="00022361">
        <w:rPr>
          <w:rFonts w:ascii="Verdana" w:hAnsi="Verdana"/>
        </w:rPr>
        <w:t>having</w:t>
      </w:r>
      <w:r w:rsidR="00CD3672" w:rsidRPr="00022361">
        <w:rPr>
          <w:rFonts w:ascii="Verdana" w:hAnsi="Verdana"/>
        </w:rPr>
        <w:t xml:space="preserve"> i</w:t>
      </w:r>
      <w:r w:rsidR="00E53D60" w:rsidRPr="00022361">
        <w:rPr>
          <w:rFonts w:ascii="Verdana" w:hAnsi="Verdana"/>
        </w:rPr>
        <w:t>nstrumental value</w:t>
      </w:r>
      <w:r w:rsidR="00CD3672" w:rsidRPr="00022361">
        <w:rPr>
          <w:rFonts w:ascii="Verdana" w:hAnsi="Verdana"/>
        </w:rPr>
        <w:t xml:space="preserve"> only</w:t>
      </w:r>
      <w:r w:rsidR="00286200">
        <w:rPr>
          <w:rFonts w:ascii="Verdana" w:hAnsi="Verdana"/>
        </w:rPr>
        <w:t>)</w:t>
      </w:r>
    </w:p>
    <w:p w14:paraId="0DC70BFD" w14:textId="2E21C6AA" w:rsidR="00E53D60" w:rsidRPr="00022361" w:rsidRDefault="002B54C4" w:rsidP="00624EF8">
      <w:pPr>
        <w:pStyle w:val="ListParagraph"/>
        <w:numPr>
          <w:ilvl w:val="1"/>
          <w:numId w:val="42"/>
        </w:numPr>
        <w:rPr>
          <w:rFonts w:ascii="Verdana" w:eastAsia="Times New Roman" w:hAnsi="Verdana" w:cs="Times New Roman"/>
          <w:lang w:eastAsia="fr-FR"/>
        </w:rPr>
      </w:pPr>
      <w:r>
        <w:rPr>
          <w:rFonts w:ascii="Verdana" w:hAnsi="Verdana"/>
        </w:rPr>
        <w:t>o</w:t>
      </w:r>
      <w:r w:rsidR="003C46C0" w:rsidRPr="00022361">
        <w:rPr>
          <w:rFonts w:ascii="Verdana" w:hAnsi="Verdana"/>
        </w:rPr>
        <w:t>ne</w:t>
      </w:r>
      <w:r w:rsidR="00E53D60" w:rsidRPr="00022361">
        <w:rPr>
          <w:rFonts w:ascii="Verdana" w:hAnsi="Verdana"/>
        </w:rPr>
        <w:t xml:space="preserve"> m</w:t>
      </w:r>
      <w:r w:rsidR="00CD3672" w:rsidRPr="00022361">
        <w:rPr>
          <w:rFonts w:ascii="Verdana" w:hAnsi="Verdana"/>
        </w:rPr>
        <w:t>easure of the person-centred</w:t>
      </w:r>
      <w:r w:rsidR="00E53D60" w:rsidRPr="00022361">
        <w:rPr>
          <w:rFonts w:ascii="Verdana" w:hAnsi="Verdana"/>
        </w:rPr>
        <w:t xml:space="preserve"> dimension of quality </w:t>
      </w:r>
    </w:p>
    <w:p w14:paraId="2823A9BA" w14:textId="60CF2FC3" w:rsidR="004B6968" w:rsidRPr="00022361" w:rsidRDefault="002B54C4" w:rsidP="00624EF8">
      <w:pPr>
        <w:pStyle w:val="ListParagraph"/>
        <w:numPr>
          <w:ilvl w:val="0"/>
          <w:numId w:val="42"/>
        </w:numPr>
        <w:rPr>
          <w:rFonts w:ascii="Verdana" w:eastAsia="Times New Roman" w:hAnsi="Verdana" w:cs="Times New Roman"/>
          <w:lang w:eastAsia="fr-FR"/>
        </w:rPr>
      </w:pPr>
      <w:r>
        <w:rPr>
          <w:rFonts w:ascii="Verdana" w:eastAsia="Times New Roman" w:hAnsi="Verdana" w:cs="Times New Roman"/>
          <w:lang w:eastAsia="fr-FR"/>
        </w:rPr>
        <w:t>t</w:t>
      </w:r>
      <w:r w:rsidR="004B6968" w:rsidRPr="00022361">
        <w:rPr>
          <w:rFonts w:ascii="Verdana" w:eastAsia="Times New Roman" w:hAnsi="Verdana" w:cs="Times New Roman"/>
          <w:lang w:eastAsia="fr-FR"/>
        </w:rPr>
        <w:t>he attention paid to recording and understandings of its role</w:t>
      </w:r>
      <w:r w:rsidR="00F23223" w:rsidRPr="00022361">
        <w:rPr>
          <w:rFonts w:ascii="Verdana" w:eastAsia="Times New Roman" w:hAnsi="Verdana" w:cs="Times New Roman"/>
          <w:lang w:eastAsia="fr-FR"/>
        </w:rPr>
        <w:t xml:space="preserve"> in constructing the identities of people using services as well as forming the link to subsequent action</w:t>
      </w:r>
    </w:p>
    <w:p w14:paraId="7B32FC9D" w14:textId="332A4B4B" w:rsidR="004B6968" w:rsidRDefault="002B54C4" w:rsidP="00624EF8">
      <w:pPr>
        <w:pStyle w:val="ListParagraph"/>
        <w:numPr>
          <w:ilvl w:val="0"/>
          <w:numId w:val="42"/>
        </w:numPr>
        <w:rPr>
          <w:rFonts w:ascii="Verdana" w:eastAsia="Times New Roman" w:hAnsi="Verdana" w:cs="Times New Roman"/>
          <w:lang w:eastAsia="fr-FR"/>
        </w:rPr>
      </w:pPr>
      <w:r>
        <w:rPr>
          <w:rFonts w:ascii="Verdana" w:eastAsia="Times New Roman" w:hAnsi="Verdana" w:cs="Times New Roman"/>
          <w:lang w:eastAsia="fr-FR"/>
        </w:rPr>
        <w:t>u</w:t>
      </w:r>
      <w:r w:rsidR="004B6968" w:rsidRPr="00022361">
        <w:rPr>
          <w:rFonts w:ascii="Verdana" w:eastAsia="Times New Roman" w:hAnsi="Verdana" w:cs="Times New Roman"/>
          <w:lang w:eastAsia="fr-FR"/>
        </w:rPr>
        <w:t>ses of care plan information</w:t>
      </w:r>
    </w:p>
    <w:p w14:paraId="5BBF995A" w14:textId="7961BD73" w:rsidR="00B57FD5" w:rsidRPr="00022361" w:rsidRDefault="00B57FD5">
      <w:pPr>
        <w:pStyle w:val="ListParagraph"/>
        <w:numPr>
          <w:ilvl w:val="0"/>
          <w:numId w:val="42"/>
        </w:numPr>
        <w:rPr>
          <w:rFonts w:ascii="Verdana" w:eastAsia="Times New Roman" w:hAnsi="Verdana" w:cs="Times New Roman"/>
          <w:lang w:eastAsia="fr-FR"/>
        </w:rPr>
      </w:pPr>
      <w:r>
        <w:rPr>
          <w:rFonts w:ascii="Verdana" w:eastAsia="Times New Roman" w:hAnsi="Verdana" w:cs="Times New Roman"/>
          <w:lang w:eastAsia="fr-FR"/>
        </w:rPr>
        <w:t>attention to and assumptions about the needs, aspirations and contributions of unpaid carers</w:t>
      </w:r>
    </w:p>
    <w:p w14:paraId="33A016EC" w14:textId="1595F3DA" w:rsidR="00022361" w:rsidRDefault="00DA2C1E">
      <w:pPr>
        <w:pStyle w:val="ListParagraph"/>
        <w:numPr>
          <w:ilvl w:val="0"/>
          <w:numId w:val="42"/>
        </w:numPr>
        <w:rPr>
          <w:rFonts w:ascii="Verdana" w:eastAsia="Times New Roman" w:hAnsi="Verdana" w:cs="Times New Roman"/>
          <w:lang w:eastAsia="fr-FR"/>
        </w:rPr>
      </w:pPr>
      <w:r>
        <w:rPr>
          <w:rFonts w:ascii="Verdana" w:eastAsia="Times New Roman" w:hAnsi="Verdana" w:cs="Times New Roman"/>
          <w:lang w:eastAsia="fr-FR"/>
        </w:rPr>
        <w:lastRenderedPageBreak/>
        <w:t xml:space="preserve">ideas </w:t>
      </w:r>
      <w:r w:rsidR="00022361">
        <w:rPr>
          <w:rFonts w:ascii="Verdana" w:eastAsia="Times New Roman" w:hAnsi="Verdana" w:cs="Times New Roman"/>
          <w:lang w:eastAsia="fr-FR"/>
        </w:rPr>
        <w:t xml:space="preserve">about and ways of </w:t>
      </w:r>
      <w:r w:rsidR="00F23223" w:rsidRPr="00022361">
        <w:rPr>
          <w:rFonts w:ascii="Verdana" w:eastAsia="Times New Roman" w:hAnsi="Verdana" w:cs="Times New Roman"/>
          <w:lang w:eastAsia="fr-FR"/>
        </w:rPr>
        <w:t xml:space="preserve">involving people in </w:t>
      </w:r>
      <w:r w:rsidR="004B6968" w:rsidRPr="00022361">
        <w:rPr>
          <w:rFonts w:ascii="Verdana" w:eastAsia="Times New Roman" w:hAnsi="Verdana" w:cs="Times New Roman"/>
          <w:lang w:eastAsia="fr-FR"/>
        </w:rPr>
        <w:t>collective decision making</w:t>
      </w:r>
      <w:r w:rsidR="00022361">
        <w:rPr>
          <w:rFonts w:ascii="Verdana" w:eastAsia="Times New Roman" w:hAnsi="Verdana" w:cs="Times New Roman"/>
          <w:lang w:eastAsia="fr-FR"/>
        </w:rPr>
        <w:t>.</w:t>
      </w:r>
    </w:p>
    <w:p w14:paraId="6E120E24" w14:textId="1F9C2910" w:rsidR="004B6968" w:rsidRPr="00022361" w:rsidRDefault="004B6968">
      <w:pPr>
        <w:pStyle w:val="ListParagraph"/>
        <w:rPr>
          <w:rFonts w:ascii="Verdana" w:eastAsia="Times New Roman" w:hAnsi="Verdana" w:cs="Times New Roman"/>
          <w:lang w:eastAsia="fr-FR"/>
        </w:rPr>
      </w:pPr>
      <w:r w:rsidRPr="00022361">
        <w:rPr>
          <w:rFonts w:ascii="Verdana" w:eastAsia="Times New Roman" w:hAnsi="Verdana" w:cs="Times New Roman"/>
          <w:lang w:eastAsia="fr-FR"/>
        </w:rPr>
        <w:t xml:space="preserve"> </w:t>
      </w:r>
    </w:p>
    <w:p w14:paraId="16A374EF" w14:textId="7AD10B7E" w:rsidR="00286200" w:rsidRDefault="00DA2C1E">
      <w:pPr>
        <w:rPr>
          <w:rFonts w:ascii="Verdana" w:hAnsi="Verdana" w:cs="GPBHI B+ Adv P 4 D F 60 E"/>
        </w:rPr>
      </w:pPr>
      <w:r>
        <w:rPr>
          <w:rFonts w:ascii="Verdana" w:eastAsia="Times New Roman" w:hAnsi="Verdana" w:cs="Times New Roman"/>
          <w:lang w:eastAsia="fr-FR"/>
        </w:rPr>
        <w:t xml:space="preserve">We </w:t>
      </w:r>
      <w:r w:rsidR="00022361">
        <w:rPr>
          <w:rFonts w:ascii="Verdana" w:eastAsia="Times New Roman" w:hAnsi="Verdana" w:cs="Times New Roman"/>
          <w:lang w:eastAsia="fr-FR"/>
        </w:rPr>
        <w:t>also found marked differences across the approaches with regard to</w:t>
      </w:r>
      <w:r w:rsidR="000F7D8D">
        <w:rPr>
          <w:rFonts w:ascii="Verdana" w:eastAsia="Times New Roman" w:hAnsi="Verdana" w:cs="Times New Roman"/>
          <w:lang w:eastAsia="fr-FR"/>
        </w:rPr>
        <w:t xml:space="preserve"> understandings of justice and how this might be </w:t>
      </w:r>
      <w:r w:rsidR="00670B75">
        <w:rPr>
          <w:rFonts w:ascii="Verdana" w:eastAsia="Times New Roman" w:hAnsi="Verdana" w:cs="Times New Roman"/>
          <w:lang w:eastAsia="fr-FR"/>
        </w:rPr>
        <w:t>enacted</w:t>
      </w:r>
      <w:r w:rsidR="000F7D8D">
        <w:rPr>
          <w:rFonts w:ascii="Verdana" w:eastAsia="Times New Roman" w:hAnsi="Verdana" w:cs="Times New Roman"/>
          <w:lang w:eastAsia="fr-FR"/>
        </w:rPr>
        <w:t xml:space="preserve">. The </w:t>
      </w:r>
      <w:r w:rsidR="00670B75">
        <w:rPr>
          <w:rFonts w:ascii="Verdana" w:eastAsia="Times New Roman" w:hAnsi="Verdana" w:cs="Times New Roman"/>
          <w:lang w:eastAsia="fr-FR"/>
        </w:rPr>
        <w:t xml:space="preserve">2011 </w:t>
      </w:r>
      <w:r w:rsidR="000F7D8D">
        <w:rPr>
          <w:rFonts w:ascii="Verdana" w:eastAsia="Times New Roman" w:hAnsi="Verdana" w:cs="Times New Roman"/>
          <w:lang w:eastAsia="fr-FR"/>
        </w:rPr>
        <w:t xml:space="preserve">International Charter </w:t>
      </w:r>
      <w:r w:rsidR="00670B75">
        <w:rPr>
          <w:rFonts w:ascii="Verdana" w:eastAsia="Times New Roman" w:hAnsi="Verdana" w:cs="Times New Roman"/>
          <w:lang w:eastAsia="fr-FR"/>
        </w:rPr>
        <w:t>for Human Values in Healthcare</w:t>
      </w:r>
      <w:r>
        <w:rPr>
          <w:rStyle w:val="FootnoteReference"/>
          <w:rFonts w:ascii="Verdana" w:eastAsia="Times New Roman" w:hAnsi="Verdana" w:cs="Times New Roman"/>
          <w:lang w:eastAsia="fr-FR"/>
        </w:rPr>
        <w:footnoteReference w:id="2"/>
      </w:r>
      <w:r w:rsidR="00670B75">
        <w:rPr>
          <w:rFonts w:ascii="Verdana" w:eastAsia="Times New Roman" w:hAnsi="Verdana" w:cs="Times New Roman"/>
          <w:lang w:eastAsia="fr-FR"/>
        </w:rPr>
        <w:t xml:space="preserve"> defines justice in terms of both the r</w:t>
      </w:r>
      <w:r w:rsidR="000F7D8D" w:rsidRPr="008E2D6F">
        <w:rPr>
          <w:rFonts w:ascii="Verdana" w:hAnsi="Verdana" w:cs="GPBHI B+ Adv P 4 D F 60 E"/>
        </w:rPr>
        <w:t xml:space="preserve">ight to care / support (information, access, quality) and </w:t>
      </w:r>
      <w:r w:rsidR="00670B75">
        <w:rPr>
          <w:rFonts w:ascii="Verdana" w:hAnsi="Verdana" w:cs="GPBHI B+ Adv P 4 D F 60 E"/>
        </w:rPr>
        <w:t xml:space="preserve">the </w:t>
      </w:r>
      <w:r w:rsidR="000F7D8D" w:rsidRPr="008E2D6F">
        <w:rPr>
          <w:rFonts w:ascii="Verdana" w:hAnsi="Verdana" w:cs="GPCKH L+ Adv P 4 C 4 E 74"/>
        </w:rPr>
        <w:t>r</w:t>
      </w:r>
      <w:r w:rsidR="000F7D8D" w:rsidRPr="008E2D6F">
        <w:rPr>
          <w:rFonts w:ascii="Verdana" w:hAnsi="Verdana" w:cs="GPBHI B+ Adv P 4 D F 60 E"/>
        </w:rPr>
        <w:t>ight to equality</w:t>
      </w:r>
      <w:r w:rsidR="00670B75">
        <w:rPr>
          <w:rFonts w:ascii="Verdana" w:hAnsi="Verdana" w:cs="GPBHI B+ Adv P 4 D F 60 E"/>
        </w:rPr>
        <w:t xml:space="preserve">. The latter highlights the </w:t>
      </w:r>
      <w:r w:rsidR="000F7D8D" w:rsidRPr="008E2D6F">
        <w:rPr>
          <w:rFonts w:ascii="Verdana" w:hAnsi="Verdana" w:cs="GPCKH L+ Adv P 4 C 4 E 74"/>
        </w:rPr>
        <w:t>a</w:t>
      </w:r>
      <w:r w:rsidR="000F7D8D" w:rsidRPr="008E2D6F">
        <w:rPr>
          <w:rFonts w:ascii="Verdana" w:hAnsi="Verdana" w:cs="GPBHI B+ Adv P 4 D F 60 E"/>
        </w:rPr>
        <w:t xml:space="preserve">bsence of discrimination and prejudice, attention to social factors, constraints and barriers to care, </w:t>
      </w:r>
      <w:r w:rsidR="00670B75">
        <w:rPr>
          <w:rFonts w:ascii="Verdana" w:hAnsi="Verdana" w:cs="GPBHI B+ Adv P 4 D F 60 E"/>
        </w:rPr>
        <w:t xml:space="preserve">and a commitment to social justice. </w:t>
      </w:r>
    </w:p>
    <w:p w14:paraId="669E2B2F" w14:textId="20272DFA" w:rsidR="00491913" w:rsidRPr="00022361" w:rsidRDefault="00670B75">
      <w:pPr>
        <w:rPr>
          <w:rFonts w:ascii="Verdana" w:eastAsia="Times New Roman" w:hAnsi="Verdana" w:cs="Times New Roman"/>
          <w:lang w:eastAsia="fr-FR"/>
        </w:rPr>
      </w:pPr>
      <w:r w:rsidRPr="00336598">
        <w:rPr>
          <w:rFonts w:ascii="Verdana" w:hAnsi="Verdana" w:cs="GPBHI B+ Adv P 4 D F 60 E"/>
        </w:rPr>
        <w:t xml:space="preserve">Across the different approaches included in our review, we found differences in the </w:t>
      </w:r>
      <w:r w:rsidR="00F23223" w:rsidRPr="00336598">
        <w:rPr>
          <w:rFonts w:ascii="Verdana" w:eastAsia="Times New Roman" w:hAnsi="Verdana" w:cs="Times New Roman"/>
          <w:lang w:eastAsia="fr-FR"/>
        </w:rPr>
        <w:t xml:space="preserve">respective attention paid to equality / equity of care and support provision, </w:t>
      </w:r>
      <w:r w:rsidR="00336598" w:rsidRPr="00336598">
        <w:rPr>
          <w:rFonts w:ascii="Verdana" w:eastAsia="Times New Roman" w:hAnsi="Verdana" w:cs="Times New Roman"/>
          <w:lang w:eastAsia="fr-FR"/>
        </w:rPr>
        <w:t xml:space="preserve">and </w:t>
      </w:r>
      <w:r w:rsidR="00022361" w:rsidRPr="00336598">
        <w:rPr>
          <w:rFonts w:ascii="Verdana" w:eastAsia="Times New Roman" w:hAnsi="Verdana" w:cs="Times New Roman"/>
          <w:lang w:eastAsia="fr-FR"/>
        </w:rPr>
        <w:t xml:space="preserve">to </w:t>
      </w:r>
      <w:r w:rsidR="00F23223" w:rsidRPr="00336598">
        <w:rPr>
          <w:rFonts w:ascii="Verdana" w:eastAsia="Times New Roman" w:hAnsi="Verdana" w:cs="Times New Roman"/>
          <w:lang w:eastAsia="fr-FR"/>
        </w:rPr>
        <w:t>health and social inequalities</w:t>
      </w:r>
      <w:r w:rsidR="00022361" w:rsidRPr="00336598">
        <w:rPr>
          <w:rFonts w:ascii="Verdana" w:eastAsia="Times New Roman" w:hAnsi="Verdana" w:cs="Times New Roman"/>
          <w:lang w:eastAsia="fr-FR"/>
        </w:rPr>
        <w:t>.</w:t>
      </w:r>
      <w:r w:rsidR="00022361">
        <w:rPr>
          <w:rFonts w:ascii="Verdana" w:eastAsia="Times New Roman" w:hAnsi="Verdana" w:cs="Times New Roman"/>
          <w:lang w:eastAsia="fr-FR"/>
        </w:rPr>
        <w:t xml:space="preserve"> At the heart of such differences were </w:t>
      </w:r>
      <w:r>
        <w:rPr>
          <w:rFonts w:ascii="Verdana" w:eastAsia="Times New Roman" w:hAnsi="Verdana" w:cs="Times New Roman"/>
          <w:lang w:eastAsia="fr-FR"/>
        </w:rPr>
        <w:t xml:space="preserve">underlying </w:t>
      </w:r>
      <w:r w:rsidR="001D0EBF" w:rsidRPr="00022361">
        <w:rPr>
          <w:rFonts w:ascii="Verdana" w:eastAsia="Times New Roman" w:hAnsi="Verdana" w:cs="Times New Roman"/>
          <w:lang w:eastAsia="fr-FR"/>
        </w:rPr>
        <w:t xml:space="preserve">assumptions </w:t>
      </w:r>
      <w:r w:rsidR="00022361">
        <w:rPr>
          <w:rFonts w:ascii="Verdana" w:eastAsia="Times New Roman" w:hAnsi="Verdana" w:cs="Times New Roman"/>
          <w:lang w:eastAsia="fr-FR"/>
        </w:rPr>
        <w:t>about health</w:t>
      </w:r>
      <w:r w:rsidR="00B57FD5">
        <w:rPr>
          <w:rFonts w:ascii="Verdana" w:eastAsia="Times New Roman" w:hAnsi="Verdana" w:cs="Times New Roman"/>
          <w:lang w:eastAsia="fr-FR"/>
        </w:rPr>
        <w:t xml:space="preserve"> and its determinants</w:t>
      </w:r>
      <w:r w:rsidR="00920D7E">
        <w:rPr>
          <w:rFonts w:ascii="Verdana" w:eastAsia="Times New Roman" w:hAnsi="Verdana" w:cs="Times New Roman"/>
          <w:lang w:eastAsia="fr-FR"/>
        </w:rPr>
        <w:t xml:space="preserve">, </w:t>
      </w:r>
      <w:r w:rsidR="00B57FD5">
        <w:rPr>
          <w:rFonts w:ascii="Verdana" w:eastAsia="Times New Roman" w:hAnsi="Verdana" w:cs="Times New Roman"/>
          <w:lang w:eastAsia="fr-FR"/>
        </w:rPr>
        <w:t xml:space="preserve">the importance, nature and limits of self-efficacy </w:t>
      </w:r>
      <w:r w:rsidR="00022361">
        <w:rPr>
          <w:rFonts w:ascii="Verdana" w:eastAsia="Times New Roman" w:hAnsi="Verdana" w:cs="Times New Roman"/>
          <w:lang w:eastAsia="fr-FR"/>
        </w:rPr>
        <w:t xml:space="preserve">and </w:t>
      </w:r>
      <w:r w:rsidR="001D0EBF" w:rsidRPr="00022361">
        <w:rPr>
          <w:rFonts w:ascii="Verdana" w:eastAsia="Times New Roman" w:hAnsi="Verdana" w:cs="Times New Roman"/>
          <w:lang w:eastAsia="fr-FR"/>
        </w:rPr>
        <w:t xml:space="preserve">whether </w:t>
      </w:r>
      <w:r w:rsidR="00286200">
        <w:rPr>
          <w:rFonts w:ascii="Verdana" w:eastAsia="Times New Roman" w:hAnsi="Verdana" w:cs="Times New Roman"/>
          <w:lang w:eastAsia="fr-FR"/>
        </w:rPr>
        <w:t xml:space="preserve">it’s better to address </w:t>
      </w:r>
      <w:r w:rsidR="001D0EBF" w:rsidRPr="00022361">
        <w:rPr>
          <w:rFonts w:ascii="Verdana" w:eastAsia="Times New Roman" w:hAnsi="Verdana" w:cs="Times New Roman"/>
          <w:lang w:eastAsia="fr-FR"/>
        </w:rPr>
        <w:t xml:space="preserve">equity through standardisation of provision or engagement with the person in the context of </w:t>
      </w:r>
      <w:r w:rsidR="00022361">
        <w:rPr>
          <w:rFonts w:ascii="Verdana" w:eastAsia="Times New Roman" w:hAnsi="Verdana" w:cs="Times New Roman"/>
          <w:lang w:eastAsia="fr-FR"/>
        </w:rPr>
        <w:t xml:space="preserve">his or her </w:t>
      </w:r>
      <w:r w:rsidR="001D0EBF" w:rsidRPr="00022361">
        <w:rPr>
          <w:rFonts w:ascii="Verdana" w:eastAsia="Times New Roman" w:hAnsi="Verdana" w:cs="Times New Roman"/>
          <w:lang w:eastAsia="fr-FR"/>
        </w:rPr>
        <w:t>life</w:t>
      </w:r>
      <w:r w:rsidR="00B57FD5">
        <w:rPr>
          <w:rFonts w:ascii="Verdana" w:eastAsia="Times New Roman" w:hAnsi="Verdana" w:cs="Times New Roman"/>
          <w:lang w:eastAsia="fr-FR"/>
        </w:rPr>
        <w:t xml:space="preserve">. </w:t>
      </w:r>
      <w:r>
        <w:rPr>
          <w:rFonts w:ascii="Verdana" w:eastAsia="Times New Roman" w:hAnsi="Verdana" w:cs="Times New Roman"/>
          <w:lang w:eastAsia="fr-FR"/>
        </w:rPr>
        <w:t>We consider the implications of this in our conclusion.</w:t>
      </w:r>
    </w:p>
    <w:p w14:paraId="2D191CCA" w14:textId="77777777" w:rsidR="008E2D6F" w:rsidRDefault="00491913">
      <w:pPr>
        <w:keepNext/>
      </w:pPr>
      <w:r w:rsidRPr="008E2D6F">
        <w:rPr>
          <w:rFonts w:ascii="Verdana" w:eastAsia="Times New Roman" w:hAnsi="Verdana" w:cs="Times New Roman"/>
          <w:noProof/>
          <w:lang w:eastAsia="en-GB"/>
        </w:rPr>
        <w:drawing>
          <wp:inline distT="0" distB="0" distL="0" distR="0" wp14:anchorId="7FDC7007" wp14:editId="2963DFB0">
            <wp:extent cx="4456430" cy="2535767"/>
            <wp:effectExtent l="0" t="0" r="0" b="4445"/>
            <wp:docPr id="1" name="Picture 1" descr="ttp://i2.wp.com/interactioninstitute.org/wp-content/uploads/2016/01/IISC_EqualityEquity.png?zoom=2&amp;resize=730%2C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i2.wp.com/interactioninstitute.org/wp-content/uploads/2016/01/IISC_EqualityEquity.png?zoom=2&amp;resize=730%2C5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8855" cy="2537147"/>
                    </a:xfrm>
                    <a:prstGeom prst="rect">
                      <a:avLst/>
                    </a:prstGeom>
                    <a:noFill/>
                    <a:ln>
                      <a:noFill/>
                    </a:ln>
                  </pic:spPr>
                </pic:pic>
              </a:graphicData>
            </a:graphic>
          </wp:inline>
        </w:drawing>
      </w:r>
    </w:p>
    <w:p w14:paraId="281C9582" w14:textId="71A06FE5" w:rsidR="00491913" w:rsidRPr="00AE44F5" w:rsidRDefault="008E2D6F" w:rsidP="00A113A3">
      <w:pPr>
        <w:pStyle w:val="Caption"/>
        <w:rPr>
          <w:rFonts w:ascii="Verdana" w:hAnsi="Verdana"/>
          <w:i w:val="0"/>
          <w:color w:val="auto"/>
        </w:rPr>
      </w:pPr>
      <w:r w:rsidRPr="00AE44F5">
        <w:rPr>
          <w:rFonts w:ascii="Verdana" w:hAnsi="Verdana"/>
          <w:i w:val="0"/>
          <w:color w:val="auto"/>
        </w:rPr>
        <w:t xml:space="preserve">Figure </w:t>
      </w:r>
      <w:r w:rsidR="0007521E">
        <w:rPr>
          <w:rFonts w:ascii="Verdana" w:hAnsi="Verdana"/>
          <w:i w:val="0"/>
          <w:color w:val="auto"/>
        </w:rPr>
        <w:t>1</w:t>
      </w:r>
      <w:r w:rsidR="00243DAE">
        <w:rPr>
          <w:rFonts w:ascii="Verdana" w:hAnsi="Verdana"/>
          <w:i w:val="0"/>
          <w:color w:val="auto"/>
        </w:rPr>
        <w:t>:</w:t>
      </w:r>
      <w:r w:rsidRPr="00AE44F5">
        <w:rPr>
          <w:rFonts w:ascii="Verdana" w:hAnsi="Verdana"/>
          <w:i w:val="0"/>
          <w:color w:val="auto"/>
        </w:rPr>
        <w:t xml:space="preserve"> Interaction Institute for Social Change </w:t>
      </w:r>
      <w:r w:rsidR="00243DAE">
        <w:rPr>
          <w:rFonts w:ascii="Verdana" w:hAnsi="Verdana"/>
          <w:i w:val="0"/>
          <w:color w:val="auto"/>
        </w:rPr>
        <w:t>(</w:t>
      </w:r>
      <w:r w:rsidRPr="00AE44F5">
        <w:rPr>
          <w:rFonts w:ascii="Verdana" w:hAnsi="Verdana"/>
          <w:i w:val="0"/>
          <w:color w:val="auto"/>
        </w:rPr>
        <w:t>Artist: Angus Maguire</w:t>
      </w:r>
      <w:r w:rsidR="00243DAE">
        <w:rPr>
          <w:rFonts w:ascii="Verdana" w:hAnsi="Verdana"/>
          <w:i w:val="0"/>
          <w:color w:val="auto"/>
        </w:rPr>
        <w:t>)</w:t>
      </w:r>
    </w:p>
    <w:p w14:paraId="5B0B7026" w14:textId="50966A36" w:rsidR="00C24A8A" w:rsidRDefault="00C24A8A">
      <w:pPr>
        <w:rPr>
          <w:rFonts w:ascii="Verdana" w:eastAsia="Times New Roman" w:hAnsi="Verdana" w:cs="Times New Roman"/>
          <w:b/>
          <w:sz w:val="28"/>
          <w:szCs w:val="28"/>
          <w:lang w:eastAsia="fr-FR"/>
        </w:rPr>
      </w:pPr>
      <w:r>
        <w:rPr>
          <w:rFonts w:ascii="Verdana" w:eastAsia="Times New Roman" w:hAnsi="Verdana" w:cs="Times New Roman"/>
          <w:b/>
          <w:sz w:val="28"/>
          <w:szCs w:val="28"/>
          <w:lang w:eastAsia="fr-FR"/>
        </w:rPr>
        <w:br w:type="page"/>
      </w:r>
    </w:p>
    <w:p w14:paraId="674A5BFE" w14:textId="3E7DA5A2" w:rsidR="00DB65B5" w:rsidRDefault="004B6968" w:rsidP="00A113A3">
      <w:pPr>
        <w:pStyle w:val="Heading1"/>
        <w:rPr>
          <w:rFonts w:ascii="Verdana" w:hAnsi="Verdana"/>
          <w:b/>
          <w:color w:val="000000" w:themeColor="text1"/>
          <w:sz w:val="28"/>
          <w:szCs w:val="28"/>
        </w:rPr>
      </w:pPr>
      <w:bookmarkStart w:id="26" w:name="_Toc510797493"/>
      <w:bookmarkStart w:id="27" w:name="_Toc524605441"/>
      <w:r w:rsidRPr="00AE44F5">
        <w:rPr>
          <w:rFonts w:ascii="Verdana" w:hAnsi="Verdana"/>
          <w:b/>
          <w:color w:val="000000" w:themeColor="text1"/>
          <w:sz w:val="28"/>
          <w:szCs w:val="28"/>
        </w:rPr>
        <w:lastRenderedPageBreak/>
        <w:t>Conclusion</w:t>
      </w:r>
      <w:bookmarkEnd w:id="26"/>
      <w:bookmarkEnd w:id="27"/>
    </w:p>
    <w:p w14:paraId="2A8306E9" w14:textId="77777777" w:rsidR="007037DB" w:rsidRPr="00A113A3" w:rsidRDefault="007037DB"/>
    <w:p w14:paraId="39056F32" w14:textId="087E0A9E" w:rsidR="003F0AEC" w:rsidRPr="008E2D6F" w:rsidRDefault="00A0024F" w:rsidP="00624EF8">
      <w:pPr>
        <w:rPr>
          <w:rFonts w:ascii="Verdana" w:hAnsi="Verdana"/>
        </w:rPr>
      </w:pPr>
      <w:r>
        <w:rPr>
          <w:rFonts w:ascii="Verdana" w:hAnsi="Verdana"/>
        </w:rPr>
        <w:t xml:space="preserve">Diverse </w:t>
      </w:r>
      <w:r w:rsidR="003F0AEC" w:rsidRPr="008E2D6F">
        <w:rPr>
          <w:rFonts w:ascii="Verdana" w:hAnsi="Verdana"/>
        </w:rPr>
        <w:t>cultural, material and syste</w:t>
      </w:r>
      <w:r w:rsidR="008E2D6F">
        <w:rPr>
          <w:rFonts w:ascii="Verdana" w:hAnsi="Verdana"/>
        </w:rPr>
        <w:t xml:space="preserve">mic factors influence the </w:t>
      </w:r>
      <w:r w:rsidR="003F0AEC" w:rsidRPr="008E2D6F">
        <w:rPr>
          <w:rFonts w:ascii="Verdana" w:hAnsi="Verdana"/>
        </w:rPr>
        <w:t xml:space="preserve">extent to which practice in health and social care services is </w:t>
      </w:r>
      <w:r w:rsidR="00961754">
        <w:rPr>
          <w:rFonts w:ascii="Verdana" w:hAnsi="Verdana"/>
        </w:rPr>
        <w:t>person-centred</w:t>
      </w:r>
      <w:r w:rsidR="003F0AEC" w:rsidRPr="008E2D6F">
        <w:rPr>
          <w:rFonts w:ascii="Verdana" w:hAnsi="Verdana"/>
        </w:rPr>
        <w:t>. The aim here is not to address all of these factors</w:t>
      </w:r>
      <w:r w:rsidR="0037706F">
        <w:rPr>
          <w:rFonts w:ascii="Verdana" w:hAnsi="Verdana"/>
        </w:rPr>
        <w:t xml:space="preserve">. </w:t>
      </w:r>
      <w:r w:rsidR="003F0AEC" w:rsidRPr="008E2D6F">
        <w:rPr>
          <w:rFonts w:ascii="Verdana" w:hAnsi="Verdana"/>
        </w:rPr>
        <w:t xml:space="preserve">Rather, </w:t>
      </w:r>
      <w:r w:rsidR="00D311AC">
        <w:rPr>
          <w:rFonts w:ascii="Verdana" w:hAnsi="Verdana"/>
        </w:rPr>
        <w:t xml:space="preserve">the review has sought </w:t>
      </w:r>
      <w:r w:rsidR="003F0AEC" w:rsidRPr="008E2D6F">
        <w:rPr>
          <w:rFonts w:ascii="Verdana" w:hAnsi="Verdana"/>
        </w:rPr>
        <w:t>to distil core shared principles and distinctions between a limited range of person-</w:t>
      </w:r>
      <w:r w:rsidR="003F0AEC" w:rsidRPr="0021714F">
        <w:rPr>
          <w:rFonts w:ascii="Verdana" w:hAnsi="Verdana"/>
        </w:rPr>
        <w:t>centred approaches</w:t>
      </w:r>
      <w:r w:rsidR="00670B75">
        <w:rPr>
          <w:rFonts w:ascii="Verdana" w:hAnsi="Verdana"/>
        </w:rPr>
        <w:t xml:space="preserve">. In </w:t>
      </w:r>
      <w:r w:rsidR="003F0AEC" w:rsidRPr="0021714F">
        <w:rPr>
          <w:rFonts w:ascii="Verdana" w:hAnsi="Verdana"/>
        </w:rPr>
        <w:t>large part</w:t>
      </w:r>
      <w:r w:rsidR="00670B75">
        <w:rPr>
          <w:rFonts w:ascii="Verdana" w:hAnsi="Verdana"/>
        </w:rPr>
        <w:t xml:space="preserve">, the review </w:t>
      </w:r>
      <w:r w:rsidR="003F0AEC" w:rsidRPr="008E2D6F">
        <w:rPr>
          <w:rFonts w:ascii="Verdana" w:hAnsi="Verdana"/>
        </w:rPr>
        <w:t>respond</w:t>
      </w:r>
      <w:r w:rsidR="00670B75">
        <w:rPr>
          <w:rFonts w:ascii="Verdana" w:hAnsi="Verdana"/>
        </w:rPr>
        <w:t>s</w:t>
      </w:r>
      <w:r w:rsidR="003F0AEC" w:rsidRPr="008E2D6F">
        <w:rPr>
          <w:rFonts w:ascii="Verdana" w:hAnsi="Verdana"/>
        </w:rPr>
        <w:t xml:space="preserve"> to a concern among practitioners about the confusion generated through </w:t>
      </w:r>
      <w:r w:rsidR="00DA2C1E">
        <w:rPr>
          <w:rFonts w:ascii="Verdana" w:hAnsi="Verdana"/>
        </w:rPr>
        <w:t>multiple similar initiatives</w:t>
      </w:r>
      <w:r w:rsidR="003F0AEC" w:rsidRPr="008E2D6F">
        <w:rPr>
          <w:rFonts w:ascii="Verdana" w:hAnsi="Verdana"/>
        </w:rPr>
        <w:t xml:space="preserve">. This is particularly </w:t>
      </w:r>
      <w:r w:rsidR="00DB65B5">
        <w:rPr>
          <w:rFonts w:ascii="Verdana" w:hAnsi="Verdana"/>
        </w:rPr>
        <w:t>relevant</w:t>
      </w:r>
      <w:r w:rsidR="00DB65B5" w:rsidRPr="008E2D6F">
        <w:rPr>
          <w:rFonts w:ascii="Verdana" w:hAnsi="Verdana"/>
        </w:rPr>
        <w:t xml:space="preserve"> </w:t>
      </w:r>
      <w:r w:rsidR="003F0AEC" w:rsidRPr="008E2D6F">
        <w:rPr>
          <w:rFonts w:ascii="Verdana" w:hAnsi="Verdana"/>
        </w:rPr>
        <w:t xml:space="preserve">in the current context of health and social care integration and in light of increasing pressures on services due to demographic </w:t>
      </w:r>
      <w:r w:rsidR="00D311AC">
        <w:rPr>
          <w:rFonts w:ascii="Verdana" w:hAnsi="Verdana"/>
        </w:rPr>
        <w:t xml:space="preserve">changes </w:t>
      </w:r>
      <w:r w:rsidR="003F0AEC" w:rsidRPr="008E2D6F">
        <w:rPr>
          <w:rFonts w:ascii="Verdana" w:hAnsi="Verdana"/>
        </w:rPr>
        <w:t xml:space="preserve">and resource </w:t>
      </w:r>
      <w:r w:rsidR="00D311AC">
        <w:rPr>
          <w:rFonts w:ascii="Verdana" w:hAnsi="Verdana"/>
        </w:rPr>
        <w:t>constraints</w:t>
      </w:r>
      <w:r w:rsidR="0037706F">
        <w:rPr>
          <w:rFonts w:ascii="Verdana" w:hAnsi="Verdana"/>
        </w:rPr>
        <w:t xml:space="preserve">. </w:t>
      </w:r>
    </w:p>
    <w:p w14:paraId="2087AC2B" w14:textId="164B838D" w:rsidR="003F0AEC" w:rsidRPr="008E2D6F" w:rsidRDefault="003F0AEC" w:rsidP="00624EF8">
      <w:pPr>
        <w:rPr>
          <w:rFonts w:ascii="Verdana" w:hAnsi="Verdana"/>
        </w:rPr>
      </w:pPr>
      <w:r w:rsidRPr="008E2D6F">
        <w:rPr>
          <w:rFonts w:ascii="Verdana" w:hAnsi="Verdana"/>
        </w:rPr>
        <w:t xml:space="preserve">A key finding of </w:t>
      </w:r>
      <w:r w:rsidR="00DB65B5">
        <w:rPr>
          <w:rFonts w:ascii="Verdana" w:hAnsi="Verdana"/>
        </w:rPr>
        <w:t>our</w:t>
      </w:r>
      <w:r w:rsidR="00DB65B5" w:rsidRPr="008E2D6F">
        <w:rPr>
          <w:rFonts w:ascii="Verdana" w:hAnsi="Verdana"/>
        </w:rPr>
        <w:t xml:space="preserve"> </w:t>
      </w:r>
      <w:r w:rsidRPr="008E2D6F">
        <w:rPr>
          <w:rFonts w:ascii="Verdana" w:hAnsi="Verdana"/>
        </w:rPr>
        <w:t xml:space="preserve">review is that </w:t>
      </w:r>
      <w:r w:rsidR="00DB65B5">
        <w:rPr>
          <w:rFonts w:ascii="Verdana" w:hAnsi="Verdana"/>
        </w:rPr>
        <w:t>apparent</w:t>
      </w:r>
      <w:r w:rsidR="00DB65B5" w:rsidRPr="008E2D6F">
        <w:rPr>
          <w:rFonts w:ascii="Verdana" w:hAnsi="Verdana"/>
        </w:rPr>
        <w:t xml:space="preserve"> </w:t>
      </w:r>
      <w:r w:rsidRPr="008E2D6F">
        <w:rPr>
          <w:rFonts w:ascii="Verdana" w:hAnsi="Verdana"/>
        </w:rPr>
        <w:t xml:space="preserve">distinctions between sectors and approaches are perhaps less prevalent than divergences </w:t>
      </w:r>
      <w:r w:rsidRPr="004472FA">
        <w:rPr>
          <w:rFonts w:ascii="Verdana" w:hAnsi="Verdana"/>
        </w:rPr>
        <w:t>within</w:t>
      </w:r>
      <w:r w:rsidRPr="008E2D6F">
        <w:rPr>
          <w:rFonts w:ascii="Verdana" w:hAnsi="Verdana"/>
        </w:rPr>
        <w:t xml:space="preserve"> approaches</w:t>
      </w:r>
      <w:r w:rsidR="0037706F">
        <w:rPr>
          <w:rFonts w:ascii="Verdana" w:hAnsi="Verdana"/>
        </w:rPr>
        <w:t xml:space="preserve">. </w:t>
      </w:r>
      <w:r w:rsidRPr="008E2D6F">
        <w:rPr>
          <w:rFonts w:ascii="Verdana" w:hAnsi="Verdana"/>
        </w:rPr>
        <w:t xml:space="preserve">A further key finding is that two main </w:t>
      </w:r>
      <w:r w:rsidR="00DB65B5">
        <w:rPr>
          <w:rFonts w:ascii="Verdana" w:hAnsi="Verdana"/>
        </w:rPr>
        <w:t>drivers</w:t>
      </w:r>
      <w:r w:rsidR="00DB65B5" w:rsidRPr="008E2D6F">
        <w:rPr>
          <w:rFonts w:ascii="Verdana" w:hAnsi="Verdana"/>
        </w:rPr>
        <w:t xml:space="preserve"> </w:t>
      </w:r>
      <w:r w:rsidRPr="008E2D6F">
        <w:rPr>
          <w:rFonts w:ascii="Verdana" w:hAnsi="Verdana"/>
        </w:rPr>
        <w:t>influenc</w:t>
      </w:r>
      <w:r w:rsidR="00D311AC">
        <w:rPr>
          <w:rFonts w:ascii="Verdana" w:hAnsi="Verdana"/>
        </w:rPr>
        <w:t>e</w:t>
      </w:r>
      <w:r w:rsidRPr="008E2D6F">
        <w:rPr>
          <w:rFonts w:ascii="Verdana" w:hAnsi="Verdana"/>
        </w:rPr>
        <w:t xml:space="preserve"> how approaches are implemented</w:t>
      </w:r>
      <w:r w:rsidR="00DB65B5">
        <w:rPr>
          <w:rFonts w:ascii="Verdana" w:hAnsi="Verdana"/>
        </w:rPr>
        <w:t>,</w:t>
      </w:r>
      <w:r w:rsidRPr="008E2D6F">
        <w:rPr>
          <w:rFonts w:ascii="Verdana" w:hAnsi="Verdana"/>
        </w:rPr>
        <w:t xml:space="preserve"> which can be broadly defined as the relational versus the managerial</w:t>
      </w:r>
      <w:r w:rsidR="0037706F">
        <w:rPr>
          <w:rFonts w:ascii="Verdana" w:hAnsi="Verdana"/>
        </w:rPr>
        <w:t xml:space="preserve">. </w:t>
      </w:r>
      <w:r w:rsidRPr="008E2D6F">
        <w:rPr>
          <w:rFonts w:ascii="Verdana" w:hAnsi="Verdana"/>
        </w:rPr>
        <w:t xml:space="preserve">Bringing these two findings together, in each approach there is a range of perspectives reflecting those </w:t>
      </w:r>
      <w:r w:rsidR="00DB65B5">
        <w:rPr>
          <w:rFonts w:ascii="Verdana" w:hAnsi="Verdana"/>
        </w:rPr>
        <w:t>drivers</w:t>
      </w:r>
      <w:r w:rsidRPr="008E2D6F">
        <w:rPr>
          <w:rFonts w:ascii="Verdana" w:hAnsi="Verdana"/>
        </w:rPr>
        <w:t>, presenting real tensions and barriers to achieving the identified core shared principles</w:t>
      </w:r>
      <w:r w:rsidR="0037706F">
        <w:rPr>
          <w:rFonts w:ascii="Verdana" w:hAnsi="Verdana"/>
        </w:rPr>
        <w:t xml:space="preserve">. </w:t>
      </w:r>
    </w:p>
    <w:p w14:paraId="58876C13" w14:textId="7C4348AB" w:rsidR="00DB65B5" w:rsidRDefault="003F0AEC" w:rsidP="00624EF8">
      <w:pPr>
        <w:rPr>
          <w:rFonts w:ascii="Verdana" w:hAnsi="Verdana"/>
        </w:rPr>
      </w:pPr>
      <w:r w:rsidRPr="008E2D6F">
        <w:rPr>
          <w:rFonts w:ascii="Verdana" w:hAnsi="Verdana"/>
        </w:rPr>
        <w:t xml:space="preserve">Contradictory trends are particularly evident with regard to how these </w:t>
      </w:r>
      <w:r w:rsidR="00DB65B5">
        <w:rPr>
          <w:rFonts w:ascii="Verdana" w:hAnsi="Verdana"/>
        </w:rPr>
        <w:t>drivers</w:t>
      </w:r>
      <w:r w:rsidR="00DB65B5" w:rsidRPr="008E2D6F">
        <w:rPr>
          <w:rFonts w:ascii="Verdana" w:hAnsi="Verdana"/>
        </w:rPr>
        <w:t xml:space="preserve"> </w:t>
      </w:r>
      <w:r w:rsidRPr="008E2D6F">
        <w:rPr>
          <w:rFonts w:ascii="Verdana" w:hAnsi="Verdana"/>
        </w:rPr>
        <w:t xml:space="preserve">manifest </w:t>
      </w:r>
      <w:r w:rsidR="00D311AC">
        <w:rPr>
          <w:rFonts w:ascii="Verdana" w:hAnsi="Verdana"/>
        </w:rPr>
        <w:t xml:space="preserve">in </w:t>
      </w:r>
      <w:r w:rsidRPr="008E2D6F">
        <w:rPr>
          <w:rFonts w:ascii="Verdana" w:hAnsi="Verdana"/>
        </w:rPr>
        <w:t>understandings o</w:t>
      </w:r>
      <w:r w:rsidR="008E2D6F">
        <w:rPr>
          <w:rFonts w:ascii="Verdana" w:hAnsi="Verdana"/>
        </w:rPr>
        <w:t xml:space="preserve">f </w:t>
      </w:r>
      <w:r w:rsidRPr="008E2D6F">
        <w:rPr>
          <w:rFonts w:ascii="Verdana" w:hAnsi="Verdana"/>
        </w:rPr>
        <w:t>equity</w:t>
      </w:r>
      <w:r w:rsidR="00336598">
        <w:rPr>
          <w:rFonts w:ascii="Verdana" w:hAnsi="Verdana"/>
        </w:rPr>
        <w:t xml:space="preserve"> and </w:t>
      </w:r>
      <w:r w:rsidRPr="008E2D6F">
        <w:rPr>
          <w:rFonts w:ascii="Verdana" w:hAnsi="Verdana"/>
        </w:rPr>
        <w:t>seemingly intractable inequalities</w:t>
      </w:r>
      <w:r w:rsidR="0037706F">
        <w:rPr>
          <w:rFonts w:ascii="Verdana" w:hAnsi="Verdana"/>
        </w:rPr>
        <w:t xml:space="preserve">. </w:t>
      </w:r>
      <w:r w:rsidRPr="008E2D6F">
        <w:rPr>
          <w:rFonts w:ascii="Verdana" w:hAnsi="Verdana"/>
        </w:rPr>
        <w:t xml:space="preserve">All approaches use language claiming to put the person at the centre. There is </w:t>
      </w:r>
      <w:r w:rsidR="00B713D6">
        <w:rPr>
          <w:rFonts w:ascii="Verdana" w:hAnsi="Verdana"/>
        </w:rPr>
        <w:t xml:space="preserve">however </w:t>
      </w:r>
      <w:r w:rsidRPr="008E2D6F">
        <w:rPr>
          <w:rFonts w:ascii="Verdana" w:hAnsi="Verdana"/>
        </w:rPr>
        <w:t>an implicit assumption in managerial</w:t>
      </w:r>
      <w:r w:rsidR="00D311AC">
        <w:rPr>
          <w:rFonts w:ascii="Verdana" w:hAnsi="Verdana"/>
        </w:rPr>
        <w:t>i</w:t>
      </w:r>
      <w:r w:rsidRPr="008E2D6F">
        <w:rPr>
          <w:rFonts w:ascii="Verdana" w:hAnsi="Verdana"/>
        </w:rPr>
        <w:t xml:space="preserve">st </w:t>
      </w:r>
      <w:r w:rsidR="00D311AC">
        <w:rPr>
          <w:rFonts w:ascii="Verdana" w:hAnsi="Verdana"/>
        </w:rPr>
        <w:t>thinking</w:t>
      </w:r>
      <w:r w:rsidR="008E2D6F">
        <w:rPr>
          <w:rFonts w:ascii="Verdana" w:hAnsi="Verdana"/>
        </w:rPr>
        <w:t xml:space="preserve"> </w:t>
      </w:r>
      <w:r w:rsidRPr="008E2D6F">
        <w:rPr>
          <w:rFonts w:ascii="Verdana" w:hAnsi="Verdana"/>
        </w:rPr>
        <w:t>that inequalities can be tackled through standardisation of provision and its measurement through performance management regimes</w:t>
      </w:r>
      <w:r w:rsidR="0037706F">
        <w:rPr>
          <w:rFonts w:ascii="Verdana" w:hAnsi="Verdana"/>
        </w:rPr>
        <w:t xml:space="preserve">. </w:t>
      </w:r>
    </w:p>
    <w:p w14:paraId="4F8A28D8" w14:textId="3C47B691" w:rsidR="00DB65B5" w:rsidRDefault="003F0AEC" w:rsidP="00624EF8">
      <w:pPr>
        <w:rPr>
          <w:rFonts w:ascii="Verdana" w:hAnsi="Verdana"/>
        </w:rPr>
      </w:pPr>
      <w:r w:rsidRPr="008E2D6F">
        <w:rPr>
          <w:rFonts w:ascii="Verdana" w:hAnsi="Verdana"/>
        </w:rPr>
        <w:t>In contrast</w:t>
      </w:r>
      <w:r w:rsidR="008E2D6F">
        <w:rPr>
          <w:rFonts w:ascii="Verdana" w:hAnsi="Verdana"/>
        </w:rPr>
        <w:t>,</w:t>
      </w:r>
      <w:r w:rsidR="00A0024F">
        <w:rPr>
          <w:rFonts w:ascii="Verdana" w:hAnsi="Verdana"/>
        </w:rPr>
        <w:t xml:space="preserve"> a </w:t>
      </w:r>
      <w:r w:rsidR="00DB65B5" w:rsidRPr="008E2D6F">
        <w:rPr>
          <w:rFonts w:ascii="Verdana" w:hAnsi="Verdana"/>
        </w:rPr>
        <w:t>relationship</w:t>
      </w:r>
      <w:r w:rsidR="00DB65B5">
        <w:rPr>
          <w:rFonts w:ascii="Verdana" w:hAnsi="Verdana"/>
        </w:rPr>
        <w:t>-</w:t>
      </w:r>
      <w:r w:rsidRPr="008E2D6F">
        <w:rPr>
          <w:rFonts w:ascii="Verdana" w:hAnsi="Verdana"/>
        </w:rPr>
        <w:t xml:space="preserve">based </w:t>
      </w:r>
      <w:r w:rsidR="00096577">
        <w:rPr>
          <w:rFonts w:ascii="Verdana" w:hAnsi="Verdana"/>
        </w:rPr>
        <w:t xml:space="preserve">understanding </w:t>
      </w:r>
      <w:r w:rsidRPr="008E2D6F">
        <w:rPr>
          <w:rFonts w:ascii="Verdana" w:hAnsi="Verdana"/>
        </w:rPr>
        <w:t>means engaging with the person in the context of material and lived experiences, which might mean a departure from focusing solely on clinical treatments and tr</w:t>
      </w:r>
      <w:r w:rsidR="00336598">
        <w:rPr>
          <w:rFonts w:ascii="Verdana" w:hAnsi="Verdana"/>
        </w:rPr>
        <w:t>aditional services</w:t>
      </w:r>
      <w:r w:rsidR="0037706F">
        <w:rPr>
          <w:rFonts w:ascii="Verdana" w:hAnsi="Verdana"/>
        </w:rPr>
        <w:t xml:space="preserve">. </w:t>
      </w:r>
      <w:r w:rsidR="00336598">
        <w:rPr>
          <w:rFonts w:ascii="Verdana" w:hAnsi="Verdana"/>
        </w:rPr>
        <w:t>A</w:t>
      </w:r>
      <w:r w:rsidRPr="008E2D6F">
        <w:rPr>
          <w:rFonts w:ascii="Verdana" w:hAnsi="Verdana"/>
        </w:rPr>
        <w:t>ttentiveness to the person’s</w:t>
      </w:r>
      <w:r w:rsidR="00336598">
        <w:rPr>
          <w:rFonts w:ascii="Verdana" w:hAnsi="Verdana"/>
        </w:rPr>
        <w:t xml:space="preserve"> whole life </w:t>
      </w:r>
      <w:r w:rsidRPr="008E2D6F">
        <w:rPr>
          <w:rFonts w:ascii="Verdana" w:hAnsi="Verdana"/>
        </w:rPr>
        <w:t xml:space="preserve">requires an understanding of the social determinants known to correspond closely to persistent health inequalities. </w:t>
      </w:r>
    </w:p>
    <w:p w14:paraId="0FE4A512" w14:textId="676490F2" w:rsidR="003F0AEC" w:rsidRPr="008E2D6F" w:rsidRDefault="003F0AEC" w:rsidP="00624EF8">
      <w:pPr>
        <w:rPr>
          <w:rFonts w:ascii="Verdana" w:eastAsia="Times New Roman" w:hAnsi="Verdana" w:cs="Times New Roman"/>
        </w:rPr>
      </w:pPr>
      <w:r w:rsidRPr="008E2D6F">
        <w:rPr>
          <w:rFonts w:ascii="Verdana" w:eastAsia="Times New Roman" w:hAnsi="Verdana" w:cs="Times New Roman"/>
        </w:rPr>
        <w:t xml:space="preserve">The World Health </w:t>
      </w:r>
      <w:r w:rsidR="00DB65B5" w:rsidRPr="008E2D6F">
        <w:rPr>
          <w:rFonts w:ascii="Verdana" w:eastAsia="Times New Roman" w:hAnsi="Verdana" w:cs="Times New Roman"/>
        </w:rPr>
        <w:t>Organi</w:t>
      </w:r>
      <w:r w:rsidR="00DB65B5">
        <w:rPr>
          <w:rFonts w:ascii="Verdana" w:eastAsia="Times New Roman" w:hAnsi="Verdana" w:cs="Times New Roman"/>
        </w:rPr>
        <w:t>z</w:t>
      </w:r>
      <w:r w:rsidR="00DB65B5" w:rsidRPr="008E2D6F">
        <w:rPr>
          <w:rFonts w:ascii="Verdana" w:eastAsia="Times New Roman" w:hAnsi="Verdana" w:cs="Times New Roman"/>
        </w:rPr>
        <w:t xml:space="preserve">ation </w:t>
      </w:r>
      <w:r w:rsidRPr="008E2D6F">
        <w:rPr>
          <w:rFonts w:ascii="Verdana" w:eastAsia="Times New Roman" w:hAnsi="Verdana" w:cs="Times New Roman"/>
        </w:rPr>
        <w:t xml:space="preserve">lists the following determinants: </w:t>
      </w:r>
      <w:r w:rsidR="00A26564">
        <w:rPr>
          <w:rFonts w:ascii="Verdana" w:eastAsia="Times New Roman" w:hAnsi="Verdana" w:cs="Times New Roman"/>
        </w:rPr>
        <w:t>s</w:t>
      </w:r>
      <w:r w:rsidRPr="008E2D6F">
        <w:rPr>
          <w:rFonts w:ascii="Verdana" w:eastAsia="Times New Roman" w:hAnsi="Verdana" w:cs="Times New Roman"/>
        </w:rPr>
        <w:t>tress</w:t>
      </w:r>
      <w:r w:rsidR="00A26564">
        <w:rPr>
          <w:rFonts w:ascii="Verdana" w:eastAsia="Times New Roman" w:hAnsi="Verdana" w:cs="Times New Roman"/>
        </w:rPr>
        <w:t>, e</w:t>
      </w:r>
      <w:r w:rsidRPr="008E2D6F">
        <w:rPr>
          <w:rFonts w:ascii="Verdana" w:eastAsia="Times New Roman" w:hAnsi="Verdana" w:cs="Times New Roman"/>
        </w:rPr>
        <w:t xml:space="preserve">arly life, </w:t>
      </w:r>
      <w:r w:rsidR="00A26564">
        <w:rPr>
          <w:rFonts w:ascii="Verdana" w:eastAsia="Times New Roman" w:hAnsi="Verdana" w:cs="Times New Roman"/>
        </w:rPr>
        <w:t>s</w:t>
      </w:r>
      <w:r w:rsidRPr="008E2D6F">
        <w:rPr>
          <w:rFonts w:ascii="Verdana" w:eastAsia="Times New Roman" w:hAnsi="Verdana" w:cs="Times New Roman"/>
        </w:rPr>
        <w:t>ocial exclusion</w:t>
      </w:r>
      <w:r w:rsidR="00A26564">
        <w:rPr>
          <w:rFonts w:ascii="Verdana" w:eastAsia="Times New Roman" w:hAnsi="Verdana" w:cs="Times New Roman"/>
        </w:rPr>
        <w:t>,</w:t>
      </w:r>
      <w:r w:rsidRPr="008E2D6F">
        <w:rPr>
          <w:rFonts w:ascii="Verdana" w:eastAsia="Times New Roman" w:hAnsi="Verdana" w:cs="Times New Roman"/>
        </w:rPr>
        <w:t xml:space="preserve"> </w:t>
      </w:r>
      <w:r w:rsidR="00A26564">
        <w:rPr>
          <w:rFonts w:ascii="Verdana" w:eastAsia="Times New Roman" w:hAnsi="Verdana" w:cs="Times New Roman"/>
        </w:rPr>
        <w:t>w</w:t>
      </w:r>
      <w:r w:rsidRPr="008E2D6F">
        <w:rPr>
          <w:rFonts w:ascii="Verdana" w:eastAsia="Times New Roman" w:hAnsi="Verdana" w:cs="Times New Roman"/>
        </w:rPr>
        <w:t xml:space="preserve">ork, </w:t>
      </w:r>
      <w:r w:rsidR="00A26564">
        <w:rPr>
          <w:rFonts w:ascii="Verdana" w:eastAsia="Times New Roman" w:hAnsi="Verdana" w:cs="Times New Roman"/>
        </w:rPr>
        <w:t>u</w:t>
      </w:r>
      <w:r w:rsidRPr="008E2D6F">
        <w:rPr>
          <w:rFonts w:ascii="Verdana" w:eastAsia="Times New Roman" w:hAnsi="Verdana" w:cs="Times New Roman"/>
        </w:rPr>
        <w:t xml:space="preserve">nemployment, </w:t>
      </w:r>
      <w:r w:rsidR="00A26564">
        <w:rPr>
          <w:rFonts w:ascii="Verdana" w:eastAsia="Times New Roman" w:hAnsi="Verdana" w:cs="Times New Roman"/>
        </w:rPr>
        <w:t>s</w:t>
      </w:r>
      <w:r w:rsidRPr="008E2D6F">
        <w:rPr>
          <w:rFonts w:ascii="Verdana" w:eastAsia="Times New Roman" w:hAnsi="Verdana" w:cs="Times New Roman"/>
        </w:rPr>
        <w:t xml:space="preserve">ocial support, </w:t>
      </w:r>
      <w:r w:rsidR="00A26564">
        <w:rPr>
          <w:rFonts w:ascii="Verdana" w:eastAsia="Times New Roman" w:hAnsi="Verdana" w:cs="Times New Roman"/>
        </w:rPr>
        <w:t>a</w:t>
      </w:r>
      <w:r w:rsidRPr="008E2D6F">
        <w:rPr>
          <w:rFonts w:ascii="Verdana" w:eastAsia="Times New Roman" w:hAnsi="Verdana" w:cs="Times New Roman"/>
        </w:rPr>
        <w:t xml:space="preserve">ddiction, </w:t>
      </w:r>
      <w:r w:rsidR="00A26564">
        <w:rPr>
          <w:rFonts w:ascii="Verdana" w:eastAsia="Times New Roman" w:hAnsi="Verdana" w:cs="Times New Roman"/>
        </w:rPr>
        <w:t>f</w:t>
      </w:r>
      <w:r w:rsidRPr="008E2D6F">
        <w:rPr>
          <w:rFonts w:ascii="Verdana" w:eastAsia="Times New Roman" w:hAnsi="Verdana" w:cs="Times New Roman"/>
        </w:rPr>
        <w:t>ood</w:t>
      </w:r>
      <w:r w:rsidR="00A26564">
        <w:rPr>
          <w:rFonts w:ascii="Verdana" w:eastAsia="Times New Roman" w:hAnsi="Verdana" w:cs="Times New Roman"/>
        </w:rPr>
        <w:t xml:space="preserve"> and t</w:t>
      </w:r>
      <w:r w:rsidR="00336598">
        <w:rPr>
          <w:rFonts w:ascii="Verdana" w:eastAsia="Times New Roman" w:hAnsi="Verdana" w:cs="Times New Roman"/>
        </w:rPr>
        <w:t>ransport</w:t>
      </w:r>
      <w:r w:rsidR="0037706F">
        <w:rPr>
          <w:rFonts w:ascii="Verdana" w:eastAsia="Times New Roman" w:hAnsi="Verdana" w:cs="Times New Roman"/>
        </w:rPr>
        <w:t xml:space="preserve">. </w:t>
      </w:r>
      <w:r w:rsidRPr="008E2D6F">
        <w:rPr>
          <w:rFonts w:ascii="Verdana" w:eastAsia="Times New Roman" w:hAnsi="Verdana" w:cs="Times New Roman"/>
        </w:rPr>
        <w:t xml:space="preserve">These </w:t>
      </w:r>
      <w:r w:rsidR="00A0024F">
        <w:rPr>
          <w:rFonts w:ascii="Verdana" w:eastAsia="Times New Roman" w:hAnsi="Verdana" w:cs="Times New Roman"/>
        </w:rPr>
        <w:t>relate</w:t>
      </w:r>
      <w:r w:rsidRPr="008E2D6F">
        <w:rPr>
          <w:rFonts w:ascii="Verdana" w:eastAsia="Times New Roman" w:hAnsi="Verdana" w:cs="Times New Roman"/>
        </w:rPr>
        <w:t xml:space="preserve"> to health outcomes, which tend to cluster together. They have both policy and practice implications. The WHO has identified two broad areas of social determinants of health that need to be addressed. The first area is daily living conditions, including physical environments, fair employment and decent work, social protection across the lifespan and access to health care. The second area is distribution of power, money and resources, including equity in health program</w:t>
      </w:r>
      <w:r w:rsidR="00DB65B5">
        <w:rPr>
          <w:rFonts w:ascii="Verdana" w:eastAsia="Times New Roman" w:hAnsi="Verdana" w:cs="Times New Roman"/>
        </w:rPr>
        <w:t>me</w:t>
      </w:r>
      <w:r w:rsidRPr="008E2D6F">
        <w:rPr>
          <w:rFonts w:ascii="Verdana" w:eastAsia="Times New Roman" w:hAnsi="Verdana" w:cs="Times New Roman"/>
        </w:rPr>
        <w:t>s.</w:t>
      </w:r>
    </w:p>
    <w:p w14:paraId="31D99FB7" w14:textId="24ED1BC2" w:rsidR="00920D7E" w:rsidRDefault="003F0AEC" w:rsidP="00624EF8">
      <w:pPr>
        <w:rPr>
          <w:rFonts w:ascii="Verdana" w:hAnsi="Verdana"/>
        </w:rPr>
      </w:pPr>
      <w:r w:rsidRPr="008E2D6F">
        <w:rPr>
          <w:rFonts w:ascii="Verdana" w:eastAsia="Times New Roman" w:hAnsi="Verdana" w:cs="Times New Roman"/>
        </w:rPr>
        <w:t>There remains a clear need to measure, monitor and track outputs and outcomes in order to plan and manage services effectively</w:t>
      </w:r>
      <w:r w:rsidR="0037706F">
        <w:rPr>
          <w:rFonts w:ascii="Verdana" w:eastAsia="Times New Roman" w:hAnsi="Verdana" w:cs="Times New Roman"/>
        </w:rPr>
        <w:t xml:space="preserve">. </w:t>
      </w:r>
      <w:r w:rsidRPr="008E2D6F">
        <w:rPr>
          <w:rFonts w:ascii="Verdana" w:eastAsia="Times New Roman" w:hAnsi="Verdana" w:cs="Times New Roman"/>
        </w:rPr>
        <w:t>However, there are limitations to what is currently measured and therefore what is deemed to count</w:t>
      </w:r>
      <w:r w:rsidR="0037706F">
        <w:rPr>
          <w:rFonts w:ascii="Verdana" w:eastAsia="Times New Roman" w:hAnsi="Verdana" w:cs="Times New Roman"/>
        </w:rPr>
        <w:t xml:space="preserve">. </w:t>
      </w:r>
      <w:r w:rsidRPr="008E2D6F">
        <w:rPr>
          <w:rFonts w:ascii="Verdana" w:hAnsi="Verdana"/>
        </w:rPr>
        <w:t xml:space="preserve">All of the approaches </w:t>
      </w:r>
      <w:r w:rsidR="00DB65B5">
        <w:rPr>
          <w:rFonts w:ascii="Verdana" w:hAnsi="Verdana"/>
        </w:rPr>
        <w:t xml:space="preserve">we </w:t>
      </w:r>
      <w:r w:rsidR="0021714F">
        <w:rPr>
          <w:rFonts w:ascii="Verdana" w:hAnsi="Verdana"/>
        </w:rPr>
        <w:t>reviewed</w:t>
      </w:r>
      <w:r w:rsidR="008E2D6F">
        <w:rPr>
          <w:rFonts w:ascii="Verdana" w:hAnsi="Verdana"/>
        </w:rPr>
        <w:t xml:space="preserve"> </w:t>
      </w:r>
      <w:r w:rsidRPr="008E2D6F">
        <w:rPr>
          <w:rFonts w:ascii="Verdana" w:hAnsi="Verdana"/>
        </w:rPr>
        <w:t xml:space="preserve">advocate </w:t>
      </w:r>
      <w:r w:rsidR="00DB65B5" w:rsidRPr="008E2D6F">
        <w:rPr>
          <w:rFonts w:ascii="Verdana" w:hAnsi="Verdana"/>
        </w:rPr>
        <w:t xml:space="preserve">at some level </w:t>
      </w:r>
      <w:r w:rsidRPr="008E2D6F">
        <w:rPr>
          <w:rFonts w:ascii="Verdana" w:hAnsi="Verdana"/>
        </w:rPr>
        <w:t>the essential relational and</w:t>
      </w:r>
      <w:r w:rsidR="00A0024F">
        <w:rPr>
          <w:rFonts w:ascii="Verdana" w:hAnsi="Verdana"/>
        </w:rPr>
        <w:t xml:space="preserve"> holistic practices </w:t>
      </w:r>
      <w:r w:rsidRPr="008E2D6F">
        <w:rPr>
          <w:rFonts w:ascii="Verdana" w:hAnsi="Verdana"/>
        </w:rPr>
        <w:t>needed to maximise outcomes for people and address persistent and increasing inequalities</w:t>
      </w:r>
      <w:r w:rsidR="0037706F">
        <w:rPr>
          <w:rFonts w:ascii="Verdana" w:hAnsi="Verdana"/>
        </w:rPr>
        <w:t xml:space="preserve">. </w:t>
      </w:r>
      <w:r w:rsidRPr="008E2D6F">
        <w:rPr>
          <w:rFonts w:ascii="Verdana" w:hAnsi="Verdana"/>
        </w:rPr>
        <w:t xml:space="preserve">Enabling </w:t>
      </w:r>
      <w:r w:rsidR="00A26564">
        <w:rPr>
          <w:rFonts w:ascii="Verdana" w:hAnsi="Verdana"/>
        </w:rPr>
        <w:t xml:space="preserve">such practices </w:t>
      </w:r>
      <w:r w:rsidRPr="008E2D6F">
        <w:rPr>
          <w:rFonts w:ascii="Verdana" w:hAnsi="Verdana"/>
        </w:rPr>
        <w:t xml:space="preserve">to flourish </w:t>
      </w:r>
      <w:r w:rsidRPr="008E2D6F">
        <w:rPr>
          <w:rFonts w:ascii="Verdana" w:hAnsi="Verdana"/>
        </w:rPr>
        <w:lastRenderedPageBreak/>
        <w:t>requires a re-orientation of performance management frameworks to include relational and holistic factors</w:t>
      </w:r>
      <w:r w:rsidR="0037706F">
        <w:rPr>
          <w:rFonts w:ascii="Verdana" w:hAnsi="Verdana"/>
        </w:rPr>
        <w:t xml:space="preserve">. </w:t>
      </w:r>
    </w:p>
    <w:p w14:paraId="75C4D215" w14:textId="77777777" w:rsidR="00920D7E" w:rsidRDefault="00920D7E" w:rsidP="00624EF8">
      <w:pPr>
        <w:autoSpaceDE w:val="0"/>
        <w:autoSpaceDN w:val="0"/>
        <w:adjustRightInd w:val="0"/>
        <w:spacing w:after="0" w:line="240" w:lineRule="auto"/>
        <w:rPr>
          <w:rFonts w:ascii="Verdana" w:hAnsi="Verdana" w:cs="Verdana"/>
          <w:color w:val="5C6770"/>
        </w:rPr>
      </w:pPr>
    </w:p>
    <w:p w14:paraId="10FB282D" w14:textId="77777777" w:rsidR="00920D7E" w:rsidRDefault="00920D7E" w:rsidP="00A113A3">
      <w:pPr>
        <w:pStyle w:val="Heading2"/>
        <w:rPr>
          <w:rFonts w:ascii="Verdana" w:hAnsi="Verdana"/>
          <w:b/>
          <w:color w:val="000000" w:themeColor="text1"/>
          <w:sz w:val="24"/>
          <w:szCs w:val="24"/>
        </w:rPr>
      </w:pPr>
      <w:bookmarkStart w:id="28" w:name="_Toc524605442"/>
      <w:r w:rsidRPr="00A113A3">
        <w:rPr>
          <w:rFonts w:ascii="Verdana" w:hAnsi="Verdana"/>
          <w:b/>
          <w:color w:val="000000" w:themeColor="text1"/>
          <w:sz w:val="24"/>
          <w:szCs w:val="24"/>
        </w:rPr>
        <w:t>Acknowledgement</w:t>
      </w:r>
      <w:bookmarkEnd w:id="28"/>
    </w:p>
    <w:p w14:paraId="7ECD54B2" w14:textId="77777777" w:rsidR="007037DB" w:rsidRPr="00A113A3" w:rsidRDefault="007037DB" w:rsidP="00A113A3"/>
    <w:p w14:paraId="331190B8" w14:textId="36BD07ED" w:rsidR="00DB65B5" w:rsidRDefault="00920D7E">
      <w:pPr>
        <w:rPr>
          <w:rFonts w:ascii="Verdana" w:hAnsi="Verdana" w:cs="Verdana"/>
        </w:rPr>
        <w:sectPr w:rsidR="00DB65B5" w:rsidSect="00E03015">
          <w:footerReference w:type="default" r:id="rId18"/>
          <w:pgSz w:w="11906" w:h="16838"/>
          <w:pgMar w:top="1440" w:right="1440" w:bottom="1440" w:left="1440" w:header="708" w:footer="708" w:gutter="0"/>
          <w:pgNumType w:start="0"/>
          <w:cols w:space="708"/>
          <w:titlePg/>
          <w:docGrid w:linePitch="360"/>
        </w:sectPr>
      </w:pPr>
      <w:r w:rsidRPr="004472FA">
        <w:rPr>
          <w:rFonts w:ascii="Verdana" w:hAnsi="Verdana" w:cs="Verdana"/>
        </w:rPr>
        <w:t xml:space="preserve">Karen Barrie (University of Edinburgh) and Emma Miller (University of Strathclyde) </w:t>
      </w:r>
      <w:r w:rsidR="007037DB">
        <w:rPr>
          <w:rFonts w:ascii="Verdana" w:hAnsi="Verdana" w:cs="Verdana"/>
        </w:rPr>
        <w:t xml:space="preserve">wrote this review </w:t>
      </w:r>
      <w:r w:rsidRPr="004472FA">
        <w:rPr>
          <w:rFonts w:ascii="Verdana" w:hAnsi="Verdana" w:cs="Verdana"/>
        </w:rPr>
        <w:t xml:space="preserve">in collaboration with a </w:t>
      </w:r>
      <w:r w:rsidR="008E2D6F" w:rsidRPr="004472FA">
        <w:rPr>
          <w:rFonts w:ascii="Verdana" w:hAnsi="Verdana" w:cs="Verdana"/>
        </w:rPr>
        <w:t xml:space="preserve">range of contributors, including members of the Personal Outcomes Collaboration. </w:t>
      </w:r>
      <w:r w:rsidR="000F0578">
        <w:rPr>
          <w:rFonts w:ascii="Verdana" w:hAnsi="Verdana" w:cs="Verdana"/>
        </w:rPr>
        <w:t>We are</w:t>
      </w:r>
      <w:r w:rsidR="008E2D6F" w:rsidRPr="004472FA">
        <w:rPr>
          <w:rFonts w:ascii="Verdana" w:hAnsi="Verdana" w:cs="Verdana"/>
        </w:rPr>
        <w:t xml:space="preserve"> very grateful for their contributions.</w:t>
      </w:r>
    </w:p>
    <w:p w14:paraId="68BC6A47" w14:textId="77777777" w:rsidR="00DB65B5" w:rsidRDefault="00DB65B5">
      <w:pPr>
        <w:pStyle w:val="ListParagraph"/>
        <w:ind w:left="0"/>
        <w:rPr>
          <w:rFonts w:ascii="Verdana" w:eastAsia="Times New Roman" w:hAnsi="Verdana" w:cs="Arial"/>
          <w:sz w:val="20"/>
          <w:szCs w:val="20"/>
          <w:lang w:eastAsia="en-GB"/>
        </w:rPr>
      </w:pPr>
    </w:p>
    <w:p w14:paraId="1F461F1B" w14:textId="77777777" w:rsidR="00DB65B5" w:rsidRDefault="00DB65B5">
      <w:pPr>
        <w:pStyle w:val="ListParagraph"/>
        <w:ind w:left="0"/>
        <w:rPr>
          <w:rFonts w:ascii="Verdana" w:eastAsia="Times New Roman" w:hAnsi="Verdana" w:cs="Arial"/>
          <w:sz w:val="20"/>
          <w:szCs w:val="20"/>
          <w:lang w:eastAsia="en-GB"/>
        </w:rPr>
      </w:pPr>
    </w:p>
    <w:p w14:paraId="60240534" w14:textId="77777777" w:rsidR="00DB65B5" w:rsidRDefault="00DB65B5">
      <w:pPr>
        <w:pStyle w:val="ListParagraph"/>
        <w:ind w:left="0"/>
        <w:rPr>
          <w:rFonts w:ascii="Verdana" w:eastAsia="Times New Roman" w:hAnsi="Verdana" w:cs="Arial"/>
          <w:sz w:val="20"/>
          <w:szCs w:val="20"/>
          <w:lang w:eastAsia="en-GB"/>
        </w:rPr>
      </w:pPr>
    </w:p>
    <w:p w14:paraId="60E89725" w14:textId="77777777" w:rsidR="00DB65B5" w:rsidRDefault="00DB65B5">
      <w:pPr>
        <w:pStyle w:val="ListParagraph"/>
        <w:ind w:left="0"/>
        <w:rPr>
          <w:rFonts w:ascii="Verdana" w:eastAsia="Times New Roman" w:hAnsi="Verdana" w:cs="Arial"/>
          <w:sz w:val="20"/>
          <w:szCs w:val="20"/>
          <w:lang w:eastAsia="en-GB"/>
        </w:rPr>
      </w:pPr>
    </w:p>
    <w:p w14:paraId="55FB5EED"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277586F0"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62C65AAF"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6E91DFEF"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6D48D765"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1E7C3C66"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1F25CE87"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0870D0BC"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6B047EE8"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2685767B"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691F0B3F"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66FF636D"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6E9629E2"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11D1A26A"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325071C8"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5329E51D"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0947731D"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1517D064"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4DA2504A"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66EEF70E"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7888BB8F"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3090573C"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2C6F5D0F"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4751CE22"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285DC558"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30689663"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375E3081"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337784DA" w14:textId="68D308DC"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r w:rsidRPr="004472FA">
        <w:rPr>
          <w:rFonts w:ascii="Verdana" w:hAnsi="Verdana" w:cs="Verdana"/>
          <w:noProof/>
          <w:color w:val="000000"/>
          <w:sz w:val="19"/>
          <w:szCs w:val="19"/>
          <w:lang w:eastAsia="en-GB"/>
        </w:rPr>
        <w:drawing>
          <wp:inline distT="0" distB="0" distL="0" distR="0" wp14:anchorId="54D0C903" wp14:editId="571C0405">
            <wp:extent cx="895350" cy="1133475"/>
            <wp:effectExtent l="0" t="0" r="0" b="9525"/>
            <wp:docPr id="8" name="Picture 8" descr="356925_SSSC_Stacked_Logo_Acro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6925_SSSC_Stacked_Logo_Acrony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1133475"/>
                    </a:xfrm>
                    <a:prstGeom prst="rect">
                      <a:avLst/>
                    </a:prstGeom>
                    <a:noFill/>
                    <a:ln>
                      <a:noFill/>
                    </a:ln>
                  </pic:spPr>
                </pic:pic>
              </a:graphicData>
            </a:graphic>
          </wp:inline>
        </w:drawing>
      </w:r>
    </w:p>
    <w:p w14:paraId="0B307DAF"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5E5257EC" w14:textId="77777777" w:rsidR="00DB65B5" w:rsidRDefault="00DB65B5">
      <w:pPr>
        <w:autoSpaceDE w:val="0"/>
        <w:autoSpaceDN w:val="0"/>
        <w:adjustRightInd w:val="0"/>
        <w:spacing w:after="0" w:line="241" w:lineRule="atLeast"/>
        <w:ind w:right="160"/>
        <w:rPr>
          <w:rFonts w:ascii="Verdana" w:hAnsi="Verdana" w:cs="Verdana"/>
          <w:color w:val="000000"/>
          <w:sz w:val="19"/>
          <w:szCs w:val="19"/>
          <w:lang w:eastAsia="en-GB"/>
        </w:rPr>
      </w:pPr>
    </w:p>
    <w:p w14:paraId="1803DF2A" w14:textId="77777777" w:rsidR="00DB65B5" w:rsidRPr="00ED62B5" w:rsidRDefault="00DB65B5">
      <w:pPr>
        <w:autoSpaceDE w:val="0"/>
        <w:autoSpaceDN w:val="0"/>
        <w:adjustRightInd w:val="0"/>
        <w:spacing w:after="0" w:line="241" w:lineRule="atLeast"/>
        <w:ind w:right="160"/>
        <w:rPr>
          <w:rFonts w:ascii="Verdana" w:hAnsi="Verdana" w:cs="Verdana"/>
          <w:color w:val="000000"/>
          <w:lang w:eastAsia="en-GB"/>
        </w:rPr>
      </w:pPr>
      <w:r w:rsidRPr="00ED62B5">
        <w:rPr>
          <w:rFonts w:ascii="Verdana" w:hAnsi="Verdana" w:cs="Verdana"/>
          <w:color w:val="000000"/>
          <w:lang w:eastAsia="en-GB"/>
        </w:rPr>
        <w:t xml:space="preserve">Scottish Social Services Council </w:t>
      </w:r>
    </w:p>
    <w:p w14:paraId="67950D58" w14:textId="77777777" w:rsidR="00DB65B5" w:rsidRPr="00ED62B5" w:rsidRDefault="00DB65B5">
      <w:pPr>
        <w:autoSpaceDE w:val="0"/>
        <w:autoSpaceDN w:val="0"/>
        <w:adjustRightInd w:val="0"/>
        <w:spacing w:after="0" w:line="241" w:lineRule="atLeast"/>
        <w:ind w:right="160"/>
        <w:rPr>
          <w:rFonts w:ascii="Verdana" w:hAnsi="Verdana" w:cs="Verdana"/>
          <w:color w:val="000000"/>
          <w:lang w:eastAsia="en-GB"/>
        </w:rPr>
      </w:pPr>
      <w:r w:rsidRPr="00ED62B5">
        <w:rPr>
          <w:rFonts w:ascii="Verdana" w:hAnsi="Verdana" w:cs="Verdana"/>
          <w:color w:val="000000"/>
          <w:lang w:eastAsia="en-GB"/>
        </w:rPr>
        <w:t>Compass House</w:t>
      </w:r>
    </w:p>
    <w:p w14:paraId="5C2DE6EC" w14:textId="77777777" w:rsidR="00DB65B5" w:rsidRPr="00ED62B5" w:rsidRDefault="00DB65B5">
      <w:pPr>
        <w:autoSpaceDE w:val="0"/>
        <w:autoSpaceDN w:val="0"/>
        <w:adjustRightInd w:val="0"/>
        <w:spacing w:after="0" w:line="241" w:lineRule="atLeast"/>
        <w:ind w:right="160"/>
        <w:rPr>
          <w:rFonts w:ascii="Verdana" w:hAnsi="Verdana" w:cs="Verdana"/>
          <w:color w:val="000000"/>
          <w:lang w:eastAsia="en-GB"/>
        </w:rPr>
      </w:pPr>
      <w:r w:rsidRPr="00ED62B5">
        <w:rPr>
          <w:rFonts w:ascii="Verdana" w:hAnsi="Verdana" w:cs="Verdana"/>
          <w:color w:val="000000"/>
          <w:lang w:eastAsia="en-GB"/>
        </w:rPr>
        <w:t>11 Riverside Drive</w:t>
      </w:r>
    </w:p>
    <w:p w14:paraId="6800D289" w14:textId="77777777" w:rsidR="00DB65B5" w:rsidRPr="00ED62B5" w:rsidRDefault="00DB65B5">
      <w:pPr>
        <w:autoSpaceDE w:val="0"/>
        <w:autoSpaceDN w:val="0"/>
        <w:adjustRightInd w:val="0"/>
        <w:spacing w:after="0" w:line="241" w:lineRule="atLeast"/>
        <w:ind w:right="160"/>
        <w:rPr>
          <w:rFonts w:ascii="Verdana" w:hAnsi="Verdana" w:cs="Verdana"/>
          <w:color w:val="000000"/>
          <w:lang w:eastAsia="en-GB"/>
        </w:rPr>
      </w:pPr>
      <w:r w:rsidRPr="00ED62B5">
        <w:rPr>
          <w:rFonts w:ascii="Verdana" w:hAnsi="Verdana" w:cs="Verdana"/>
          <w:color w:val="000000"/>
          <w:lang w:eastAsia="en-GB"/>
        </w:rPr>
        <w:t>Dundee</w:t>
      </w:r>
    </w:p>
    <w:p w14:paraId="0299B3B4" w14:textId="77777777" w:rsidR="00DB65B5" w:rsidRPr="00ED62B5" w:rsidRDefault="00DB65B5">
      <w:pPr>
        <w:autoSpaceDE w:val="0"/>
        <w:autoSpaceDN w:val="0"/>
        <w:adjustRightInd w:val="0"/>
        <w:spacing w:after="0" w:line="241" w:lineRule="atLeast"/>
        <w:ind w:right="160"/>
        <w:rPr>
          <w:rFonts w:ascii="Verdana" w:hAnsi="Verdana" w:cs="Verdana"/>
          <w:color w:val="000000"/>
          <w:lang w:eastAsia="en-GB"/>
        </w:rPr>
      </w:pPr>
      <w:r w:rsidRPr="00ED62B5">
        <w:rPr>
          <w:rFonts w:ascii="Verdana" w:hAnsi="Verdana" w:cs="Verdana"/>
          <w:color w:val="000000"/>
          <w:lang w:eastAsia="en-GB"/>
        </w:rPr>
        <w:t>DD1 4NY</w:t>
      </w:r>
    </w:p>
    <w:p w14:paraId="5D8FC360" w14:textId="2AF479AC" w:rsidR="00DB65B5" w:rsidRPr="00ED62B5" w:rsidRDefault="00DB65B5">
      <w:pPr>
        <w:autoSpaceDE w:val="0"/>
        <w:autoSpaceDN w:val="0"/>
        <w:adjustRightInd w:val="0"/>
        <w:spacing w:after="0" w:line="241" w:lineRule="atLeast"/>
        <w:ind w:right="160"/>
        <w:rPr>
          <w:rFonts w:ascii="Verdana" w:hAnsi="Verdana" w:cs="Verdana"/>
          <w:color w:val="000000"/>
          <w:lang w:eastAsia="en-GB"/>
        </w:rPr>
      </w:pPr>
      <w:r w:rsidRPr="00ED62B5">
        <w:rPr>
          <w:rFonts w:ascii="Verdana" w:hAnsi="Verdana" w:cs="Verdana"/>
          <w:color w:val="000000"/>
          <w:lang w:eastAsia="en-GB"/>
        </w:rPr>
        <w:t>Telephone: 0345 60 30 891</w:t>
      </w:r>
    </w:p>
    <w:p w14:paraId="1705628D" w14:textId="77777777" w:rsidR="00DB65B5" w:rsidRPr="00ED62B5" w:rsidRDefault="00DB65B5">
      <w:pPr>
        <w:autoSpaceDE w:val="0"/>
        <w:autoSpaceDN w:val="0"/>
        <w:adjustRightInd w:val="0"/>
        <w:spacing w:after="0" w:line="241" w:lineRule="atLeast"/>
        <w:ind w:right="160"/>
        <w:rPr>
          <w:rFonts w:ascii="Verdana" w:hAnsi="Verdana" w:cs="Verdana"/>
          <w:color w:val="000000"/>
          <w:lang w:eastAsia="en-GB"/>
        </w:rPr>
      </w:pPr>
      <w:r w:rsidRPr="00ED62B5">
        <w:rPr>
          <w:rFonts w:ascii="Verdana" w:hAnsi="Verdana" w:cs="Verdana"/>
          <w:color w:val="000000"/>
          <w:lang w:eastAsia="en-GB"/>
        </w:rPr>
        <w:t>Email: enquiries@sssc.uk.com</w:t>
      </w:r>
    </w:p>
    <w:p w14:paraId="44A28148" w14:textId="659CF7D7" w:rsidR="00DB65B5" w:rsidRPr="00ED62B5" w:rsidRDefault="00B10EFA">
      <w:pPr>
        <w:pStyle w:val="ListParagraph"/>
        <w:ind w:left="0"/>
        <w:rPr>
          <w:rFonts w:ascii="Verdana" w:eastAsia="Times New Roman" w:hAnsi="Verdana" w:cs="Arial"/>
          <w:lang w:eastAsia="en-GB"/>
        </w:rPr>
      </w:pPr>
      <w:hyperlink r:id="rId20" w:history="1">
        <w:r w:rsidRPr="003C6D0D">
          <w:rPr>
            <w:rStyle w:val="Hyperlink"/>
            <w:rFonts w:ascii="Verdana" w:hAnsi="Verdana" w:cs="Verdana"/>
            <w:lang w:eastAsia="en-GB"/>
          </w:rPr>
          <w:t>www.sssc.uk</w:t>
        </w:r>
        <w:r w:rsidRPr="003C6D0D">
          <w:rPr>
            <w:rStyle w:val="Hyperlink"/>
            <w:rFonts w:ascii="Verdana" w:hAnsi="Verdana" w:cs="Verdana"/>
            <w:lang w:eastAsia="en-GB"/>
          </w:rPr>
          <w:t>.</w:t>
        </w:r>
        <w:r w:rsidRPr="003C6D0D">
          <w:rPr>
            <w:rStyle w:val="Hyperlink"/>
            <w:rFonts w:ascii="Verdana" w:hAnsi="Verdana" w:cs="Verdana"/>
            <w:lang w:eastAsia="en-GB"/>
          </w:rPr>
          <w:t>com</w:t>
        </w:r>
      </w:hyperlink>
      <w:r>
        <w:rPr>
          <w:rFonts w:ascii="Verdana" w:hAnsi="Verdana" w:cs="Verdana"/>
          <w:color w:val="000000"/>
          <w:lang w:eastAsia="en-GB"/>
        </w:rPr>
        <w:t xml:space="preserve"> </w:t>
      </w:r>
    </w:p>
    <w:p w14:paraId="29467AA1" w14:textId="77777777" w:rsidR="00DB65B5" w:rsidRPr="00ED62B5" w:rsidRDefault="00DB65B5">
      <w:pPr>
        <w:autoSpaceDE w:val="0"/>
        <w:autoSpaceDN w:val="0"/>
        <w:adjustRightInd w:val="0"/>
        <w:spacing w:after="0" w:line="240" w:lineRule="auto"/>
        <w:rPr>
          <w:rFonts w:ascii="Verdana" w:hAnsi="Verdana" w:cs="Verdana"/>
          <w:lang w:eastAsia="en-GB"/>
        </w:rPr>
      </w:pPr>
      <w:r w:rsidRPr="00ED62B5">
        <w:rPr>
          <w:rFonts w:ascii="Verdana" w:hAnsi="Verdana" w:cs="Verdana"/>
          <w:lang w:eastAsia="en-GB"/>
        </w:rPr>
        <w:t xml:space="preserve">If you would like to request this document in another </w:t>
      </w:r>
      <w:proofErr w:type="gramStart"/>
      <w:r w:rsidRPr="00ED62B5">
        <w:rPr>
          <w:rFonts w:ascii="Verdana" w:hAnsi="Verdana" w:cs="Verdana"/>
          <w:lang w:eastAsia="en-GB"/>
        </w:rPr>
        <w:t>format</w:t>
      </w:r>
      <w:proofErr w:type="gramEnd"/>
      <w:r w:rsidRPr="00ED62B5">
        <w:rPr>
          <w:rFonts w:ascii="Verdana" w:hAnsi="Verdana" w:cs="Verdana"/>
          <w:lang w:eastAsia="en-GB"/>
        </w:rPr>
        <w:t xml:space="preserve"> please contact the SSSC on 01382 207101.</w:t>
      </w:r>
    </w:p>
    <w:p w14:paraId="0FDB334E" w14:textId="77777777" w:rsidR="00DB65B5" w:rsidRPr="00ED62B5" w:rsidRDefault="00DB65B5">
      <w:pPr>
        <w:pStyle w:val="ListParagraph"/>
        <w:ind w:left="0"/>
        <w:rPr>
          <w:rFonts w:ascii="Verdana" w:hAnsi="Verdana" w:cs="Verdana"/>
          <w:lang w:eastAsia="en-GB"/>
        </w:rPr>
      </w:pPr>
    </w:p>
    <w:p w14:paraId="211485BB" w14:textId="6D5D5F35" w:rsidR="008020EA" w:rsidRPr="008E2D6F" w:rsidRDefault="00DB65B5">
      <w:pPr>
        <w:rPr>
          <w:rFonts w:ascii="Verdana" w:hAnsi="Verdana"/>
        </w:rPr>
      </w:pPr>
      <w:r w:rsidRPr="004472FA">
        <w:rPr>
          <w:rFonts w:ascii="Verdana" w:hAnsi="Verdana" w:cs="Verdana"/>
          <w:lang w:eastAsia="en-GB"/>
        </w:rPr>
        <w:t>© Scottish Social Services Council 2018</w:t>
      </w:r>
    </w:p>
    <w:sectPr w:rsidR="008020EA" w:rsidRPr="008E2D6F" w:rsidSect="00E03015">
      <w:foot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23168" w14:textId="77777777" w:rsidR="00DA2C1E" w:rsidRDefault="00DA2C1E" w:rsidP="000B01AC">
      <w:pPr>
        <w:spacing w:after="0" w:line="240" w:lineRule="auto"/>
      </w:pPr>
      <w:r>
        <w:separator/>
      </w:r>
    </w:p>
  </w:endnote>
  <w:endnote w:type="continuationSeparator" w:id="0">
    <w:p w14:paraId="63773E83" w14:textId="77777777" w:rsidR="00DA2C1E" w:rsidRDefault="00DA2C1E" w:rsidP="000B0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ill Alternate One MT">
    <w:altName w:val="Gill Alternate One MT"/>
    <w:panose1 w:val="020B0604020202020204"/>
    <w:charset w:val="00"/>
    <w:family w:val="swiss"/>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Roman">
    <w:altName w:val="Palatino"/>
    <w:panose1 w:val="00000000000000000000"/>
    <w:charset w:val="00"/>
    <w:family w:val="roman"/>
    <w:pitch w:val="default"/>
    <w:sig w:usb0="00000003" w:usb1="00000000" w:usb2="00000000" w:usb3="00000000" w:csb0="00000001" w:csb1="00000000"/>
  </w:font>
  <w:font w:name="Helvetica">
    <w:panose1 w:val="00000000000000000000"/>
    <w:charset w:val="00"/>
    <w:family w:val="swiss"/>
    <w:notTrueType/>
    <w:pitch w:val="variable"/>
    <w:sig w:usb0="00000003" w:usb1="00000000" w:usb2="00000000" w:usb3="00000000" w:csb0="00000001" w:csb1="00000000"/>
  </w:font>
  <w:font w:name="GPBHI B+ Adv P 4 D F 60 E">
    <w:altName w:val="Adv P 4 DF"/>
    <w:panose1 w:val="020B0604020202020204"/>
    <w:charset w:val="00"/>
    <w:family w:val="roman"/>
    <w:pitch w:val="default"/>
    <w:sig w:usb0="00000003" w:usb1="00000000" w:usb2="00000000" w:usb3="00000000" w:csb0="00000001" w:csb1="00000000"/>
  </w:font>
  <w:font w:name="GPCKH L+ Adv P 4 C 4 E 74">
    <w:altName w:val="Adv P 4 C 4 E"/>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20"/>
        <w:szCs w:val="20"/>
      </w:rPr>
      <w:id w:val="1330635479"/>
      <w:docPartObj>
        <w:docPartGallery w:val="Page Numbers (Bottom of Page)"/>
        <w:docPartUnique/>
      </w:docPartObj>
    </w:sdtPr>
    <w:sdtEndPr>
      <w:rPr>
        <w:noProof/>
      </w:rPr>
    </w:sdtEndPr>
    <w:sdtContent>
      <w:p w14:paraId="24998563" w14:textId="1500A55D" w:rsidR="00DA2C1E" w:rsidRPr="00AE44F5" w:rsidRDefault="00DA2C1E" w:rsidP="00AE44F5">
        <w:pPr>
          <w:pStyle w:val="Footer"/>
          <w:rPr>
            <w:rFonts w:ascii="Verdana" w:hAnsi="Verdana"/>
            <w:sz w:val="20"/>
            <w:szCs w:val="20"/>
          </w:rPr>
        </w:pPr>
        <w:r w:rsidRPr="00AE44F5">
          <w:rPr>
            <w:rFonts w:ascii="Verdana" w:hAnsi="Verdana"/>
            <w:sz w:val="20"/>
            <w:szCs w:val="20"/>
          </w:rPr>
          <w:t>Scottish Social Services Council</w:t>
        </w:r>
        <w:r w:rsidRPr="00AE44F5">
          <w:rPr>
            <w:rFonts w:ascii="Verdana" w:hAnsi="Verdana"/>
            <w:sz w:val="20"/>
            <w:szCs w:val="20"/>
          </w:rPr>
          <w:tab/>
        </w:r>
        <w:r w:rsidRPr="00AE44F5">
          <w:rPr>
            <w:rFonts w:ascii="Verdana" w:hAnsi="Verdana"/>
            <w:sz w:val="20"/>
            <w:szCs w:val="20"/>
          </w:rPr>
          <w:tab/>
          <w:t xml:space="preserve"> </w:t>
        </w:r>
        <w:r w:rsidRPr="00AE44F5">
          <w:rPr>
            <w:rFonts w:ascii="Verdana" w:hAnsi="Verdana"/>
            <w:sz w:val="20"/>
            <w:szCs w:val="20"/>
          </w:rPr>
          <w:fldChar w:fldCharType="begin"/>
        </w:r>
        <w:r w:rsidRPr="00AE44F5">
          <w:rPr>
            <w:rFonts w:ascii="Verdana" w:hAnsi="Verdana"/>
            <w:sz w:val="20"/>
            <w:szCs w:val="20"/>
          </w:rPr>
          <w:instrText xml:space="preserve"> PAGE   \* MERGEFORMAT </w:instrText>
        </w:r>
        <w:r w:rsidRPr="00AE44F5">
          <w:rPr>
            <w:rFonts w:ascii="Verdana" w:hAnsi="Verdana"/>
            <w:sz w:val="20"/>
            <w:szCs w:val="20"/>
          </w:rPr>
          <w:fldChar w:fldCharType="separate"/>
        </w:r>
        <w:r w:rsidR="00370C9E">
          <w:rPr>
            <w:rFonts w:ascii="Verdana" w:hAnsi="Verdana"/>
            <w:noProof/>
            <w:sz w:val="20"/>
            <w:szCs w:val="20"/>
          </w:rPr>
          <w:t>1</w:t>
        </w:r>
        <w:r w:rsidRPr="00AE44F5">
          <w:rPr>
            <w:rFonts w:ascii="Verdana" w:hAnsi="Verdana"/>
            <w:noProof/>
            <w:sz w:val="20"/>
            <w:szCs w:val="20"/>
          </w:rPr>
          <w:fldChar w:fldCharType="end"/>
        </w:r>
      </w:p>
    </w:sdtContent>
  </w:sdt>
  <w:p w14:paraId="309EFBA3" w14:textId="77777777" w:rsidR="00DA2C1E" w:rsidRDefault="00DA2C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81B4" w14:textId="77777777" w:rsidR="00DA2C1E" w:rsidRDefault="00DA2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EF31" w14:textId="77777777" w:rsidR="00DA2C1E" w:rsidRDefault="00DA2C1E" w:rsidP="000B01AC">
      <w:pPr>
        <w:spacing w:after="0" w:line="240" w:lineRule="auto"/>
      </w:pPr>
      <w:r>
        <w:separator/>
      </w:r>
    </w:p>
  </w:footnote>
  <w:footnote w:type="continuationSeparator" w:id="0">
    <w:p w14:paraId="4A1A58AD" w14:textId="77777777" w:rsidR="00DA2C1E" w:rsidRDefault="00DA2C1E" w:rsidP="000B01AC">
      <w:pPr>
        <w:spacing w:after="0" w:line="240" w:lineRule="auto"/>
      </w:pPr>
      <w:r>
        <w:continuationSeparator/>
      </w:r>
    </w:p>
  </w:footnote>
  <w:footnote w:id="1">
    <w:p w14:paraId="702191A1" w14:textId="620B8817" w:rsidR="00DA2C1E" w:rsidRDefault="00DA2C1E" w:rsidP="002644A2">
      <w:pPr>
        <w:pStyle w:val="FootnoteText"/>
      </w:pPr>
      <w:r>
        <w:rPr>
          <w:rStyle w:val="FootnoteReference"/>
        </w:rPr>
        <w:footnoteRef/>
      </w:r>
      <w:r>
        <w:t xml:space="preserve"> Personal Outcomes and Person-Centred Approaches (POPA) graphic </w:t>
      </w:r>
      <w:r w:rsidRPr="00304ECF">
        <w:t xml:space="preserve">was developed collaboratively at an event </w:t>
      </w:r>
      <w:r>
        <w:t xml:space="preserve">in 2017 </w:t>
      </w:r>
      <w:r w:rsidRPr="00304ECF">
        <w:t>involving people using services, unpaid carers and care professionals working across health, social care and the third sector</w:t>
      </w:r>
      <w:r>
        <w:t xml:space="preserve">, captured and digitalised by graphic artist Julie Barclay. </w:t>
      </w:r>
    </w:p>
  </w:footnote>
  <w:footnote w:id="2">
    <w:p w14:paraId="4F7B74EB" w14:textId="1AA5D3AB" w:rsidR="00DA2C1E" w:rsidRPr="00A113A3" w:rsidRDefault="00DA2C1E">
      <w:pPr>
        <w:pStyle w:val="FootnoteText"/>
        <w:rPr>
          <w:lang w:val="en-US"/>
        </w:rPr>
      </w:pPr>
      <w:r>
        <w:rPr>
          <w:rStyle w:val="FootnoteReference"/>
        </w:rPr>
        <w:footnoteRef/>
      </w:r>
      <w:r>
        <w:t xml:space="preserve"> </w:t>
      </w:r>
      <w:r w:rsidRPr="00DA2C1E">
        <w:t>http://charterforhealthcarevalues.org/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C5E"/>
    <w:multiLevelType w:val="hybridMultilevel"/>
    <w:tmpl w:val="4DD0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67E2E"/>
    <w:multiLevelType w:val="hybridMultilevel"/>
    <w:tmpl w:val="E1C03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445C93"/>
    <w:multiLevelType w:val="hybridMultilevel"/>
    <w:tmpl w:val="8A460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CC38CD"/>
    <w:multiLevelType w:val="hybridMultilevel"/>
    <w:tmpl w:val="9152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2486B"/>
    <w:multiLevelType w:val="hybridMultilevel"/>
    <w:tmpl w:val="FDE4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06FF6"/>
    <w:multiLevelType w:val="hybridMultilevel"/>
    <w:tmpl w:val="1CC8A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14023"/>
    <w:multiLevelType w:val="hybridMultilevel"/>
    <w:tmpl w:val="7A22FF9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5273BF8"/>
    <w:multiLevelType w:val="hybridMultilevel"/>
    <w:tmpl w:val="A008DD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14533F"/>
    <w:multiLevelType w:val="hybridMultilevel"/>
    <w:tmpl w:val="E3CC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635EC"/>
    <w:multiLevelType w:val="hybridMultilevel"/>
    <w:tmpl w:val="99561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124D2"/>
    <w:multiLevelType w:val="hybridMultilevel"/>
    <w:tmpl w:val="7B2A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C2FFA"/>
    <w:multiLevelType w:val="hybridMultilevel"/>
    <w:tmpl w:val="9AE6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11C62"/>
    <w:multiLevelType w:val="hybridMultilevel"/>
    <w:tmpl w:val="27A89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926AF0"/>
    <w:multiLevelType w:val="hybridMultilevel"/>
    <w:tmpl w:val="98F09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0266C48"/>
    <w:multiLevelType w:val="hybridMultilevel"/>
    <w:tmpl w:val="99C82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616307E"/>
    <w:multiLevelType w:val="hybridMultilevel"/>
    <w:tmpl w:val="0F463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82E85"/>
    <w:multiLevelType w:val="hybridMultilevel"/>
    <w:tmpl w:val="D5E2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2F0871"/>
    <w:multiLevelType w:val="hybridMultilevel"/>
    <w:tmpl w:val="08503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D622C"/>
    <w:multiLevelType w:val="hybridMultilevel"/>
    <w:tmpl w:val="162AC26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B31909"/>
    <w:multiLevelType w:val="hybridMultilevel"/>
    <w:tmpl w:val="244A8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B346834"/>
    <w:multiLevelType w:val="multilevel"/>
    <w:tmpl w:val="AC5E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B2397"/>
    <w:multiLevelType w:val="hybridMultilevel"/>
    <w:tmpl w:val="0296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B6FC6"/>
    <w:multiLevelType w:val="hybridMultilevel"/>
    <w:tmpl w:val="BD782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55AE"/>
    <w:multiLevelType w:val="hybridMultilevel"/>
    <w:tmpl w:val="81D6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8462B"/>
    <w:multiLevelType w:val="hybridMultilevel"/>
    <w:tmpl w:val="43D21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4A508B"/>
    <w:multiLevelType w:val="hybridMultilevel"/>
    <w:tmpl w:val="51A4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3A41D0"/>
    <w:multiLevelType w:val="hybridMultilevel"/>
    <w:tmpl w:val="07E8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F5E79"/>
    <w:multiLevelType w:val="hybridMultilevel"/>
    <w:tmpl w:val="E6329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1E4224"/>
    <w:multiLevelType w:val="hybridMultilevel"/>
    <w:tmpl w:val="D3F624C2"/>
    <w:lvl w:ilvl="0" w:tplc="21307632">
      <w:start w:val="1"/>
      <w:numFmt w:val="lowerLetter"/>
      <w:lvlText w:val="%1)"/>
      <w:lvlJc w:val="left"/>
      <w:pPr>
        <w:ind w:left="720" w:hanging="360"/>
      </w:pPr>
      <w:rPr>
        <w:rFonts w:cs="MinionPro-Regular" w:hint="default"/>
        <w:color w:val="231F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2C4A56"/>
    <w:multiLevelType w:val="hybridMultilevel"/>
    <w:tmpl w:val="39BE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123595"/>
    <w:multiLevelType w:val="hybridMultilevel"/>
    <w:tmpl w:val="6C7C6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04033"/>
    <w:multiLevelType w:val="hybridMultilevel"/>
    <w:tmpl w:val="5CCC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F74D8"/>
    <w:multiLevelType w:val="hybridMultilevel"/>
    <w:tmpl w:val="9A787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3D954A9"/>
    <w:multiLevelType w:val="hybridMultilevel"/>
    <w:tmpl w:val="5BE8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311776"/>
    <w:multiLevelType w:val="hybridMultilevel"/>
    <w:tmpl w:val="5FCA2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9634D2"/>
    <w:multiLevelType w:val="hybridMultilevel"/>
    <w:tmpl w:val="41DC0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023333"/>
    <w:multiLevelType w:val="hybridMultilevel"/>
    <w:tmpl w:val="B62A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D6BCD"/>
    <w:multiLevelType w:val="hybridMultilevel"/>
    <w:tmpl w:val="F238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ED1EB0"/>
    <w:multiLevelType w:val="hybridMultilevel"/>
    <w:tmpl w:val="1E9E0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5577CF"/>
    <w:multiLevelType w:val="hybridMultilevel"/>
    <w:tmpl w:val="27B2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E67E6F"/>
    <w:multiLevelType w:val="hybridMultilevel"/>
    <w:tmpl w:val="7F46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6B4331"/>
    <w:multiLevelType w:val="hybridMultilevel"/>
    <w:tmpl w:val="DC86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FE50E2"/>
    <w:multiLevelType w:val="hybridMultilevel"/>
    <w:tmpl w:val="7816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255A35"/>
    <w:multiLevelType w:val="hybridMultilevel"/>
    <w:tmpl w:val="DF34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E56CCD"/>
    <w:multiLevelType w:val="hybridMultilevel"/>
    <w:tmpl w:val="94B0A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970FBD"/>
    <w:multiLevelType w:val="hybridMultilevel"/>
    <w:tmpl w:val="0D9C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0005640">
    <w:abstractNumId w:val="9"/>
  </w:num>
  <w:num w:numId="2" w16cid:durableId="736247623">
    <w:abstractNumId w:val="22"/>
  </w:num>
  <w:num w:numId="3" w16cid:durableId="1205099384">
    <w:abstractNumId w:val="44"/>
  </w:num>
  <w:num w:numId="4" w16cid:durableId="1582760657">
    <w:abstractNumId w:val="36"/>
  </w:num>
  <w:num w:numId="5" w16cid:durableId="840894575">
    <w:abstractNumId w:val="43"/>
  </w:num>
  <w:num w:numId="6" w16cid:durableId="349530273">
    <w:abstractNumId w:val="35"/>
  </w:num>
  <w:num w:numId="7" w16cid:durableId="262222712">
    <w:abstractNumId w:val="4"/>
  </w:num>
  <w:num w:numId="8" w16cid:durableId="1605764493">
    <w:abstractNumId w:val="21"/>
  </w:num>
  <w:num w:numId="9" w16cid:durableId="642392009">
    <w:abstractNumId w:val="42"/>
  </w:num>
  <w:num w:numId="10" w16cid:durableId="1865292402">
    <w:abstractNumId w:val="27"/>
  </w:num>
  <w:num w:numId="11" w16cid:durableId="1637640930">
    <w:abstractNumId w:val="5"/>
  </w:num>
  <w:num w:numId="12" w16cid:durableId="929316210">
    <w:abstractNumId w:val="33"/>
  </w:num>
  <w:num w:numId="13" w16cid:durableId="1207915563">
    <w:abstractNumId w:val="34"/>
  </w:num>
  <w:num w:numId="14" w16cid:durableId="543300128">
    <w:abstractNumId w:val="37"/>
  </w:num>
  <w:num w:numId="15" w16cid:durableId="33502733">
    <w:abstractNumId w:val="39"/>
  </w:num>
  <w:num w:numId="16" w16cid:durableId="845051203">
    <w:abstractNumId w:val="25"/>
  </w:num>
  <w:num w:numId="17" w16cid:durableId="1967274839">
    <w:abstractNumId w:val="13"/>
  </w:num>
  <w:num w:numId="18" w16cid:durableId="1774125581">
    <w:abstractNumId w:val="19"/>
  </w:num>
  <w:num w:numId="19" w16cid:durableId="1662804622">
    <w:abstractNumId w:val="32"/>
  </w:num>
  <w:num w:numId="20" w16cid:durableId="956444915">
    <w:abstractNumId w:val="14"/>
  </w:num>
  <w:num w:numId="21" w16cid:durableId="57674369">
    <w:abstractNumId w:val="2"/>
  </w:num>
  <w:num w:numId="22" w16cid:durableId="1656640280">
    <w:abstractNumId w:val="15"/>
  </w:num>
  <w:num w:numId="23" w16cid:durableId="1978756917">
    <w:abstractNumId w:val="23"/>
  </w:num>
  <w:num w:numId="24" w16cid:durableId="294412052">
    <w:abstractNumId w:val="26"/>
  </w:num>
  <w:num w:numId="25" w16cid:durableId="1180270286">
    <w:abstractNumId w:val="12"/>
  </w:num>
  <w:num w:numId="26" w16cid:durableId="751897221">
    <w:abstractNumId w:val="17"/>
  </w:num>
  <w:num w:numId="27" w16cid:durableId="609046118">
    <w:abstractNumId w:val="11"/>
  </w:num>
  <w:num w:numId="28" w16cid:durableId="2097676964">
    <w:abstractNumId w:val="45"/>
  </w:num>
  <w:num w:numId="29" w16cid:durableId="137723370">
    <w:abstractNumId w:val="38"/>
  </w:num>
  <w:num w:numId="30" w16cid:durableId="1649553790">
    <w:abstractNumId w:val="41"/>
  </w:num>
  <w:num w:numId="31" w16cid:durableId="96798834">
    <w:abstractNumId w:val="29"/>
  </w:num>
  <w:num w:numId="32" w16cid:durableId="1076971053">
    <w:abstractNumId w:val="1"/>
  </w:num>
  <w:num w:numId="33" w16cid:durableId="1455245651">
    <w:abstractNumId w:val="30"/>
  </w:num>
  <w:num w:numId="34" w16cid:durableId="109208314">
    <w:abstractNumId w:val="0"/>
  </w:num>
  <w:num w:numId="35" w16cid:durableId="1017779763">
    <w:abstractNumId w:val="16"/>
  </w:num>
  <w:num w:numId="36" w16cid:durableId="1616012613">
    <w:abstractNumId w:val="8"/>
  </w:num>
  <w:num w:numId="37" w16cid:durableId="1624072311">
    <w:abstractNumId w:val="31"/>
  </w:num>
  <w:num w:numId="38" w16cid:durableId="1948387232">
    <w:abstractNumId w:val="24"/>
  </w:num>
  <w:num w:numId="39" w16cid:durableId="194195306">
    <w:abstractNumId w:val="28"/>
  </w:num>
  <w:num w:numId="40" w16cid:durableId="1438406606">
    <w:abstractNumId w:val="6"/>
  </w:num>
  <w:num w:numId="41" w16cid:durableId="1342052067">
    <w:abstractNumId w:val="7"/>
  </w:num>
  <w:num w:numId="42" w16cid:durableId="1329165957">
    <w:abstractNumId w:val="18"/>
  </w:num>
  <w:num w:numId="43" w16cid:durableId="325864224">
    <w:abstractNumId w:val="20"/>
  </w:num>
  <w:num w:numId="44" w16cid:durableId="1510412696">
    <w:abstractNumId w:val="40"/>
  </w:num>
  <w:num w:numId="45" w16cid:durableId="530263779">
    <w:abstractNumId w:val="10"/>
  </w:num>
  <w:num w:numId="46" w16cid:durableId="791285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00E1"/>
    <w:rsid w:val="000077B2"/>
    <w:rsid w:val="00007DA1"/>
    <w:rsid w:val="00012D5B"/>
    <w:rsid w:val="00022361"/>
    <w:rsid w:val="00023C79"/>
    <w:rsid w:val="0002711A"/>
    <w:rsid w:val="0003160B"/>
    <w:rsid w:val="00032305"/>
    <w:rsid w:val="0003558D"/>
    <w:rsid w:val="0003610D"/>
    <w:rsid w:val="000419AF"/>
    <w:rsid w:val="00043AF7"/>
    <w:rsid w:val="00043F52"/>
    <w:rsid w:val="00045991"/>
    <w:rsid w:val="00045CDF"/>
    <w:rsid w:val="00051F0D"/>
    <w:rsid w:val="000628F2"/>
    <w:rsid w:val="000676CA"/>
    <w:rsid w:val="00072526"/>
    <w:rsid w:val="00074F92"/>
    <w:rsid w:val="0007521E"/>
    <w:rsid w:val="00076B76"/>
    <w:rsid w:val="00085295"/>
    <w:rsid w:val="00091991"/>
    <w:rsid w:val="00093337"/>
    <w:rsid w:val="00093526"/>
    <w:rsid w:val="00096577"/>
    <w:rsid w:val="000A51C4"/>
    <w:rsid w:val="000B01AC"/>
    <w:rsid w:val="000C6A39"/>
    <w:rsid w:val="000C797A"/>
    <w:rsid w:val="000E1597"/>
    <w:rsid w:val="000F0578"/>
    <w:rsid w:val="000F1F06"/>
    <w:rsid w:val="000F7D8D"/>
    <w:rsid w:val="00101A3A"/>
    <w:rsid w:val="001031BB"/>
    <w:rsid w:val="00112FA4"/>
    <w:rsid w:val="001131A8"/>
    <w:rsid w:val="00113960"/>
    <w:rsid w:val="001143CF"/>
    <w:rsid w:val="00115017"/>
    <w:rsid w:val="001173DB"/>
    <w:rsid w:val="00124202"/>
    <w:rsid w:val="001347EF"/>
    <w:rsid w:val="00135E1A"/>
    <w:rsid w:val="001435BC"/>
    <w:rsid w:val="001442C8"/>
    <w:rsid w:val="001463F7"/>
    <w:rsid w:val="00147480"/>
    <w:rsid w:val="0016211F"/>
    <w:rsid w:val="001665C9"/>
    <w:rsid w:val="001700DD"/>
    <w:rsid w:val="00181551"/>
    <w:rsid w:val="00195775"/>
    <w:rsid w:val="001B063F"/>
    <w:rsid w:val="001B0EF5"/>
    <w:rsid w:val="001C7C03"/>
    <w:rsid w:val="001D0EBF"/>
    <w:rsid w:val="001D6369"/>
    <w:rsid w:val="001E22A3"/>
    <w:rsid w:val="001E2401"/>
    <w:rsid w:val="001F20DD"/>
    <w:rsid w:val="00200382"/>
    <w:rsid w:val="00204591"/>
    <w:rsid w:val="00207F9F"/>
    <w:rsid w:val="0021714F"/>
    <w:rsid w:val="00222AF3"/>
    <w:rsid w:val="00227B2B"/>
    <w:rsid w:val="00234AF0"/>
    <w:rsid w:val="00243DAE"/>
    <w:rsid w:val="00246429"/>
    <w:rsid w:val="0025758F"/>
    <w:rsid w:val="00262115"/>
    <w:rsid w:val="002644A2"/>
    <w:rsid w:val="002675FD"/>
    <w:rsid w:val="002700D4"/>
    <w:rsid w:val="00270F16"/>
    <w:rsid w:val="00280160"/>
    <w:rsid w:val="00280C68"/>
    <w:rsid w:val="00286200"/>
    <w:rsid w:val="00286824"/>
    <w:rsid w:val="002A0809"/>
    <w:rsid w:val="002A482D"/>
    <w:rsid w:val="002A6153"/>
    <w:rsid w:val="002B3BAB"/>
    <w:rsid w:val="002B54C4"/>
    <w:rsid w:val="002B625B"/>
    <w:rsid w:val="002C4F39"/>
    <w:rsid w:val="002D5B4F"/>
    <w:rsid w:val="002D7F49"/>
    <w:rsid w:val="002E0449"/>
    <w:rsid w:val="002F06E9"/>
    <w:rsid w:val="002F182E"/>
    <w:rsid w:val="00304ECF"/>
    <w:rsid w:val="003146B1"/>
    <w:rsid w:val="00315A81"/>
    <w:rsid w:val="0032226F"/>
    <w:rsid w:val="00325AC8"/>
    <w:rsid w:val="00332C2D"/>
    <w:rsid w:val="00333575"/>
    <w:rsid w:val="00333F1F"/>
    <w:rsid w:val="00336598"/>
    <w:rsid w:val="003406A5"/>
    <w:rsid w:val="00340E18"/>
    <w:rsid w:val="003434FA"/>
    <w:rsid w:val="0035498D"/>
    <w:rsid w:val="00361851"/>
    <w:rsid w:val="0036672C"/>
    <w:rsid w:val="003670A1"/>
    <w:rsid w:val="00370C9E"/>
    <w:rsid w:val="00373401"/>
    <w:rsid w:val="0037706F"/>
    <w:rsid w:val="0038495E"/>
    <w:rsid w:val="00394E4C"/>
    <w:rsid w:val="003A64A2"/>
    <w:rsid w:val="003B65B9"/>
    <w:rsid w:val="003C46C0"/>
    <w:rsid w:val="003C4C46"/>
    <w:rsid w:val="003D1582"/>
    <w:rsid w:val="003D2A76"/>
    <w:rsid w:val="003E353F"/>
    <w:rsid w:val="003F0AEC"/>
    <w:rsid w:val="004036B1"/>
    <w:rsid w:val="00404364"/>
    <w:rsid w:val="004070A8"/>
    <w:rsid w:val="00411FDE"/>
    <w:rsid w:val="0041305F"/>
    <w:rsid w:val="00415D3A"/>
    <w:rsid w:val="004200E1"/>
    <w:rsid w:val="00423364"/>
    <w:rsid w:val="00425EA8"/>
    <w:rsid w:val="004364D8"/>
    <w:rsid w:val="00440DAF"/>
    <w:rsid w:val="00440F35"/>
    <w:rsid w:val="004417EB"/>
    <w:rsid w:val="004472FA"/>
    <w:rsid w:val="00456EB2"/>
    <w:rsid w:val="0046019E"/>
    <w:rsid w:val="004669B3"/>
    <w:rsid w:val="00467BDC"/>
    <w:rsid w:val="0048128A"/>
    <w:rsid w:val="00482DA7"/>
    <w:rsid w:val="00482E8D"/>
    <w:rsid w:val="00486DFA"/>
    <w:rsid w:val="0048776B"/>
    <w:rsid w:val="00491913"/>
    <w:rsid w:val="004A292A"/>
    <w:rsid w:val="004A3D23"/>
    <w:rsid w:val="004B6968"/>
    <w:rsid w:val="004E40D5"/>
    <w:rsid w:val="004E5CC0"/>
    <w:rsid w:val="004E6E96"/>
    <w:rsid w:val="004F3A35"/>
    <w:rsid w:val="0050016C"/>
    <w:rsid w:val="005112C0"/>
    <w:rsid w:val="00516AB0"/>
    <w:rsid w:val="00523040"/>
    <w:rsid w:val="00524838"/>
    <w:rsid w:val="00526492"/>
    <w:rsid w:val="00530CF3"/>
    <w:rsid w:val="00533868"/>
    <w:rsid w:val="005355FD"/>
    <w:rsid w:val="0056217B"/>
    <w:rsid w:val="005627A1"/>
    <w:rsid w:val="0056518A"/>
    <w:rsid w:val="0056543F"/>
    <w:rsid w:val="0057114F"/>
    <w:rsid w:val="0057480A"/>
    <w:rsid w:val="00584BCA"/>
    <w:rsid w:val="00584F31"/>
    <w:rsid w:val="005A5098"/>
    <w:rsid w:val="005A5E15"/>
    <w:rsid w:val="005B2AED"/>
    <w:rsid w:val="005B356D"/>
    <w:rsid w:val="005B5407"/>
    <w:rsid w:val="005C355D"/>
    <w:rsid w:val="005E0200"/>
    <w:rsid w:val="005E57EA"/>
    <w:rsid w:val="005E668F"/>
    <w:rsid w:val="005F6A86"/>
    <w:rsid w:val="00606FA7"/>
    <w:rsid w:val="0062050D"/>
    <w:rsid w:val="006248CB"/>
    <w:rsid w:val="00624EF8"/>
    <w:rsid w:val="00626D15"/>
    <w:rsid w:val="00644C6D"/>
    <w:rsid w:val="006454F1"/>
    <w:rsid w:val="00653002"/>
    <w:rsid w:val="00653E7D"/>
    <w:rsid w:val="0065507A"/>
    <w:rsid w:val="00667A4D"/>
    <w:rsid w:val="00670B75"/>
    <w:rsid w:val="00670C61"/>
    <w:rsid w:val="00672560"/>
    <w:rsid w:val="00674933"/>
    <w:rsid w:val="00690D5E"/>
    <w:rsid w:val="006A5813"/>
    <w:rsid w:val="006B00C2"/>
    <w:rsid w:val="006B769B"/>
    <w:rsid w:val="006D3EF6"/>
    <w:rsid w:val="006D65D6"/>
    <w:rsid w:val="006E6460"/>
    <w:rsid w:val="006F2B39"/>
    <w:rsid w:val="00702D03"/>
    <w:rsid w:val="007037DB"/>
    <w:rsid w:val="00703A08"/>
    <w:rsid w:val="00720675"/>
    <w:rsid w:val="00725B3A"/>
    <w:rsid w:val="007313C2"/>
    <w:rsid w:val="007358DD"/>
    <w:rsid w:val="00736271"/>
    <w:rsid w:val="00737D87"/>
    <w:rsid w:val="00750CD5"/>
    <w:rsid w:val="0075436F"/>
    <w:rsid w:val="00762C7B"/>
    <w:rsid w:val="00785154"/>
    <w:rsid w:val="007950D8"/>
    <w:rsid w:val="007A546A"/>
    <w:rsid w:val="007A6A1B"/>
    <w:rsid w:val="007D4106"/>
    <w:rsid w:val="007F1744"/>
    <w:rsid w:val="007F2643"/>
    <w:rsid w:val="007F3074"/>
    <w:rsid w:val="007F57D8"/>
    <w:rsid w:val="007F67CE"/>
    <w:rsid w:val="007F7EFE"/>
    <w:rsid w:val="008020EA"/>
    <w:rsid w:val="0080510D"/>
    <w:rsid w:val="00813BD4"/>
    <w:rsid w:val="00822AC0"/>
    <w:rsid w:val="00824FDC"/>
    <w:rsid w:val="00840EF0"/>
    <w:rsid w:val="0086220A"/>
    <w:rsid w:val="00867626"/>
    <w:rsid w:val="008720E6"/>
    <w:rsid w:val="00885133"/>
    <w:rsid w:val="008A6045"/>
    <w:rsid w:val="008B1AA1"/>
    <w:rsid w:val="008C59EC"/>
    <w:rsid w:val="008D1BFA"/>
    <w:rsid w:val="008E1CD3"/>
    <w:rsid w:val="008E2D6F"/>
    <w:rsid w:val="008F3701"/>
    <w:rsid w:val="008F3FD5"/>
    <w:rsid w:val="008F487A"/>
    <w:rsid w:val="008F5F42"/>
    <w:rsid w:val="0090035B"/>
    <w:rsid w:val="0091368A"/>
    <w:rsid w:val="00916A97"/>
    <w:rsid w:val="00920A41"/>
    <w:rsid w:val="00920D7E"/>
    <w:rsid w:val="00922142"/>
    <w:rsid w:val="00954F9C"/>
    <w:rsid w:val="00961754"/>
    <w:rsid w:val="00976AA5"/>
    <w:rsid w:val="0098205E"/>
    <w:rsid w:val="0098758A"/>
    <w:rsid w:val="00990603"/>
    <w:rsid w:val="009A3BBE"/>
    <w:rsid w:val="009A4F2B"/>
    <w:rsid w:val="009A51D0"/>
    <w:rsid w:val="009B166C"/>
    <w:rsid w:val="009B1BAC"/>
    <w:rsid w:val="009B2DD1"/>
    <w:rsid w:val="009B50B5"/>
    <w:rsid w:val="009C408A"/>
    <w:rsid w:val="009C7FA1"/>
    <w:rsid w:val="009D082D"/>
    <w:rsid w:val="009D2B81"/>
    <w:rsid w:val="009E7A35"/>
    <w:rsid w:val="009F1884"/>
    <w:rsid w:val="009F6243"/>
    <w:rsid w:val="00A0024F"/>
    <w:rsid w:val="00A076B5"/>
    <w:rsid w:val="00A113A3"/>
    <w:rsid w:val="00A170A7"/>
    <w:rsid w:val="00A1735E"/>
    <w:rsid w:val="00A26564"/>
    <w:rsid w:val="00A41AF1"/>
    <w:rsid w:val="00A427C0"/>
    <w:rsid w:val="00A44328"/>
    <w:rsid w:val="00A45446"/>
    <w:rsid w:val="00A51A9A"/>
    <w:rsid w:val="00A550B5"/>
    <w:rsid w:val="00A616F6"/>
    <w:rsid w:val="00A62AC1"/>
    <w:rsid w:val="00A65005"/>
    <w:rsid w:val="00A83261"/>
    <w:rsid w:val="00A84D87"/>
    <w:rsid w:val="00A93E84"/>
    <w:rsid w:val="00AA1B31"/>
    <w:rsid w:val="00AA2261"/>
    <w:rsid w:val="00AA3C03"/>
    <w:rsid w:val="00AB3FAC"/>
    <w:rsid w:val="00AB4338"/>
    <w:rsid w:val="00AC2D37"/>
    <w:rsid w:val="00AC666F"/>
    <w:rsid w:val="00AD288F"/>
    <w:rsid w:val="00AE2057"/>
    <w:rsid w:val="00AE44F5"/>
    <w:rsid w:val="00AE78B1"/>
    <w:rsid w:val="00AF1E29"/>
    <w:rsid w:val="00AF73AF"/>
    <w:rsid w:val="00B10EFA"/>
    <w:rsid w:val="00B14AAA"/>
    <w:rsid w:val="00B15659"/>
    <w:rsid w:val="00B21561"/>
    <w:rsid w:val="00B22A0A"/>
    <w:rsid w:val="00B2369E"/>
    <w:rsid w:val="00B4564E"/>
    <w:rsid w:val="00B566B5"/>
    <w:rsid w:val="00B57FD5"/>
    <w:rsid w:val="00B65CE2"/>
    <w:rsid w:val="00B67455"/>
    <w:rsid w:val="00B713D6"/>
    <w:rsid w:val="00B773CC"/>
    <w:rsid w:val="00BA590F"/>
    <w:rsid w:val="00BA5EC5"/>
    <w:rsid w:val="00BB0B05"/>
    <w:rsid w:val="00BB5AA4"/>
    <w:rsid w:val="00BB70C0"/>
    <w:rsid w:val="00BC12C6"/>
    <w:rsid w:val="00BC2CED"/>
    <w:rsid w:val="00BF0130"/>
    <w:rsid w:val="00BF73A2"/>
    <w:rsid w:val="00C10483"/>
    <w:rsid w:val="00C10C89"/>
    <w:rsid w:val="00C13E80"/>
    <w:rsid w:val="00C15A7D"/>
    <w:rsid w:val="00C20374"/>
    <w:rsid w:val="00C225BA"/>
    <w:rsid w:val="00C24A8A"/>
    <w:rsid w:val="00C34B8C"/>
    <w:rsid w:val="00C42291"/>
    <w:rsid w:val="00C51ADB"/>
    <w:rsid w:val="00C520A9"/>
    <w:rsid w:val="00C676FC"/>
    <w:rsid w:val="00C70F0C"/>
    <w:rsid w:val="00C86E7B"/>
    <w:rsid w:val="00C91CF4"/>
    <w:rsid w:val="00C9776F"/>
    <w:rsid w:val="00CA0FA4"/>
    <w:rsid w:val="00CA2636"/>
    <w:rsid w:val="00CB2221"/>
    <w:rsid w:val="00CB50EA"/>
    <w:rsid w:val="00CC16B7"/>
    <w:rsid w:val="00CC5650"/>
    <w:rsid w:val="00CD08A6"/>
    <w:rsid w:val="00CD25ED"/>
    <w:rsid w:val="00CD3672"/>
    <w:rsid w:val="00CD5F8A"/>
    <w:rsid w:val="00CD6CC9"/>
    <w:rsid w:val="00CE2EB5"/>
    <w:rsid w:val="00CE520E"/>
    <w:rsid w:val="00CE523C"/>
    <w:rsid w:val="00CE6DD1"/>
    <w:rsid w:val="00CE763B"/>
    <w:rsid w:val="00CF0AD1"/>
    <w:rsid w:val="00CF2063"/>
    <w:rsid w:val="00D0164A"/>
    <w:rsid w:val="00D025FD"/>
    <w:rsid w:val="00D02D2E"/>
    <w:rsid w:val="00D05C1C"/>
    <w:rsid w:val="00D13D67"/>
    <w:rsid w:val="00D17637"/>
    <w:rsid w:val="00D25FE1"/>
    <w:rsid w:val="00D311AC"/>
    <w:rsid w:val="00D315E6"/>
    <w:rsid w:val="00D31997"/>
    <w:rsid w:val="00D339A1"/>
    <w:rsid w:val="00D37803"/>
    <w:rsid w:val="00D40E2B"/>
    <w:rsid w:val="00D44E2B"/>
    <w:rsid w:val="00D541CD"/>
    <w:rsid w:val="00D77F24"/>
    <w:rsid w:val="00D801EB"/>
    <w:rsid w:val="00D861C2"/>
    <w:rsid w:val="00D95B43"/>
    <w:rsid w:val="00DA2C1E"/>
    <w:rsid w:val="00DA3F41"/>
    <w:rsid w:val="00DA5286"/>
    <w:rsid w:val="00DA6E0E"/>
    <w:rsid w:val="00DA7FA2"/>
    <w:rsid w:val="00DB65B5"/>
    <w:rsid w:val="00DC64D1"/>
    <w:rsid w:val="00DD0C67"/>
    <w:rsid w:val="00DD2763"/>
    <w:rsid w:val="00DD2C69"/>
    <w:rsid w:val="00DF02E8"/>
    <w:rsid w:val="00DF1575"/>
    <w:rsid w:val="00E03015"/>
    <w:rsid w:val="00E03FA8"/>
    <w:rsid w:val="00E04804"/>
    <w:rsid w:val="00E13800"/>
    <w:rsid w:val="00E13BC4"/>
    <w:rsid w:val="00E13D7F"/>
    <w:rsid w:val="00E270B4"/>
    <w:rsid w:val="00E27877"/>
    <w:rsid w:val="00E3299F"/>
    <w:rsid w:val="00E35C3F"/>
    <w:rsid w:val="00E403F3"/>
    <w:rsid w:val="00E42E9D"/>
    <w:rsid w:val="00E43DC1"/>
    <w:rsid w:val="00E450D2"/>
    <w:rsid w:val="00E50A45"/>
    <w:rsid w:val="00E53D60"/>
    <w:rsid w:val="00E70298"/>
    <w:rsid w:val="00EA0BBB"/>
    <w:rsid w:val="00EC2524"/>
    <w:rsid w:val="00EC7B5C"/>
    <w:rsid w:val="00EE0BAF"/>
    <w:rsid w:val="00EE4449"/>
    <w:rsid w:val="00EF2674"/>
    <w:rsid w:val="00EF2E11"/>
    <w:rsid w:val="00EF4F0F"/>
    <w:rsid w:val="00F02DD2"/>
    <w:rsid w:val="00F11327"/>
    <w:rsid w:val="00F14AA0"/>
    <w:rsid w:val="00F17910"/>
    <w:rsid w:val="00F21A2F"/>
    <w:rsid w:val="00F23223"/>
    <w:rsid w:val="00F2461B"/>
    <w:rsid w:val="00F3097C"/>
    <w:rsid w:val="00F40A30"/>
    <w:rsid w:val="00F424B2"/>
    <w:rsid w:val="00F5376F"/>
    <w:rsid w:val="00F7236E"/>
    <w:rsid w:val="00F72A38"/>
    <w:rsid w:val="00F82221"/>
    <w:rsid w:val="00F97176"/>
    <w:rsid w:val="00FA79F0"/>
    <w:rsid w:val="00FB473B"/>
    <w:rsid w:val="00FB4E45"/>
    <w:rsid w:val="00FC5133"/>
    <w:rsid w:val="00FD4D2D"/>
    <w:rsid w:val="00FD5898"/>
    <w:rsid w:val="00FE1A61"/>
    <w:rsid w:val="00FE55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526860F"/>
  <w15:docId w15:val="{24CB23B9-3518-F44E-A728-EAE2B5D3F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38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3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550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0A7"/>
    <w:pPr>
      <w:ind w:left="720"/>
      <w:contextualSpacing/>
    </w:pPr>
  </w:style>
  <w:style w:type="character" w:customStyle="1" w:styleId="A7">
    <w:name w:val="A7"/>
    <w:uiPriority w:val="99"/>
    <w:rsid w:val="00440F35"/>
    <w:rPr>
      <w:rFonts w:cs="Gill Alternate One MT"/>
      <w:color w:val="000000"/>
      <w:sz w:val="19"/>
      <w:szCs w:val="19"/>
    </w:rPr>
  </w:style>
  <w:style w:type="paragraph" w:customStyle="1" w:styleId="Default">
    <w:name w:val="Default"/>
    <w:rsid w:val="00B773CC"/>
    <w:pPr>
      <w:autoSpaceDE w:val="0"/>
      <w:autoSpaceDN w:val="0"/>
      <w:adjustRightInd w:val="0"/>
      <w:spacing w:after="0" w:line="240" w:lineRule="auto"/>
    </w:pPr>
    <w:rPr>
      <w:rFonts w:ascii="Gill Alternate One MT" w:hAnsi="Gill Alternate One MT" w:cs="Gill Alternate One MT"/>
      <w:color w:val="000000"/>
      <w:sz w:val="24"/>
      <w:szCs w:val="24"/>
    </w:rPr>
  </w:style>
  <w:style w:type="character" w:customStyle="1" w:styleId="A10">
    <w:name w:val="A10"/>
    <w:uiPriority w:val="99"/>
    <w:rsid w:val="00135E1A"/>
    <w:rPr>
      <w:rFonts w:cs="Gill Alternate One MT"/>
      <w:color w:val="000000"/>
      <w:sz w:val="11"/>
      <w:szCs w:val="11"/>
    </w:rPr>
  </w:style>
  <w:style w:type="paragraph" w:styleId="BalloonText">
    <w:name w:val="Balloon Text"/>
    <w:basedOn w:val="Normal"/>
    <w:link w:val="BalloonTextChar"/>
    <w:uiPriority w:val="99"/>
    <w:semiHidden/>
    <w:unhideWhenUsed/>
    <w:rsid w:val="00DF02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2E8"/>
    <w:rPr>
      <w:rFonts w:ascii="Segoe UI" w:hAnsi="Segoe UI" w:cs="Segoe UI"/>
      <w:sz w:val="18"/>
      <w:szCs w:val="18"/>
    </w:rPr>
  </w:style>
  <w:style w:type="paragraph" w:styleId="FootnoteText">
    <w:name w:val="footnote text"/>
    <w:basedOn w:val="Normal"/>
    <w:link w:val="FootnoteTextChar"/>
    <w:uiPriority w:val="99"/>
    <w:unhideWhenUsed/>
    <w:rsid w:val="000B01AC"/>
    <w:pPr>
      <w:spacing w:after="0" w:line="240" w:lineRule="auto"/>
    </w:pPr>
    <w:rPr>
      <w:sz w:val="20"/>
      <w:szCs w:val="20"/>
    </w:rPr>
  </w:style>
  <w:style w:type="character" w:customStyle="1" w:styleId="FootnoteTextChar">
    <w:name w:val="Footnote Text Char"/>
    <w:basedOn w:val="DefaultParagraphFont"/>
    <w:link w:val="FootnoteText"/>
    <w:uiPriority w:val="99"/>
    <w:rsid w:val="000B01AC"/>
    <w:rPr>
      <w:sz w:val="20"/>
      <w:szCs w:val="20"/>
    </w:rPr>
  </w:style>
  <w:style w:type="character" w:styleId="FootnoteReference">
    <w:name w:val="footnote reference"/>
    <w:basedOn w:val="DefaultParagraphFont"/>
    <w:uiPriority w:val="99"/>
    <w:unhideWhenUsed/>
    <w:rsid w:val="000B01AC"/>
    <w:rPr>
      <w:vertAlign w:val="superscript"/>
    </w:rPr>
  </w:style>
  <w:style w:type="paragraph" w:customStyle="1" w:styleId="Text">
    <w:name w:val="Text"/>
    <w:basedOn w:val="Normal"/>
    <w:link w:val="TextCarCar"/>
    <w:rsid w:val="00E53D60"/>
    <w:pPr>
      <w:spacing w:after="200" w:line="320" w:lineRule="exact"/>
      <w:jc w:val="both"/>
    </w:pPr>
    <w:rPr>
      <w:rFonts w:ascii="Verdana" w:eastAsia="Times New Roman" w:hAnsi="Verdana" w:cs="Times New Roman"/>
      <w:sz w:val="20"/>
      <w:szCs w:val="20"/>
      <w:lang w:eastAsia="fr-FR"/>
    </w:rPr>
  </w:style>
  <w:style w:type="character" w:customStyle="1" w:styleId="TextCarCar">
    <w:name w:val="Text Car Car"/>
    <w:basedOn w:val="DefaultParagraphFont"/>
    <w:link w:val="Text"/>
    <w:rsid w:val="00E53D60"/>
    <w:rPr>
      <w:rFonts w:ascii="Verdana" w:eastAsia="Times New Roman" w:hAnsi="Verdana" w:cs="Times New Roman"/>
      <w:sz w:val="20"/>
      <w:szCs w:val="20"/>
      <w:lang w:eastAsia="fr-FR"/>
    </w:rPr>
  </w:style>
  <w:style w:type="paragraph" w:styleId="EndnoteText">
    <w:name w:val="endnote text"/>
    <w:basedOn w:val="Normal"/>
    <w:link w:val="EndnoteTextChar"/>
    <w:uiPriority w:val="99"/>
    <w:semiHidden/>
    <w:unhideWhenUsed/>
    <w:rsid w:val="00B22A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2A0A"/>
    <w:rPr>
      <w:sz w:val="20"/>
      <w:szCs w:val="20"/>
    </w:rPr>
  </w:style>
  <w:style w:type="character" w:styleId="EndnoteReference">
    <w:name w:val="endnote reference"/>
    <w:basedOn w:val="DefaultParagraphFont"/>
    <w:uiPriority w:val="99"/>
    <w:semiHidden/>
    <w:unhideWhenUsed/>
    <w:rsid w:val="00B22A0A"/>
    <w:rPr>
      <w:vertAlign w:val="superscript"/>
    </w:rPr>
  </w:style>
  <w:style w:type="paragraph" w:styleId="Header">
    <w:name w:val="header"/>
    <w:basedOn w:val="Normal"/>
    <w:link w:val="HeaderChar"/>
    <w:uiPriority w:val="99"/>
    <w:unhideWhenUsed/>
    <w:rsid w:val="000C6A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A39"/>
  </w:style>
  <w:style w:type="paragraph" w:styleId="Footer">
    <w:name w:val="footer"/>
    <w:basedOn w:val="Normal"/>
    <w:link w:val="FooterChar"/>
    <w:uiPriority w:val="99"/>
    <w:unhideWhenUsed/>
    <w:rsid w:val="000C6A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A39"/>
  </w:style>
  <w:style w:type="paragraph" w:styleId="Caption">
    <w:name w:val="caption"/>
    <w:basedOn w:val="Normal"/>
    <w:next w:val="Normal"/>
    <w:uiPriority w:val="35"/>
    <w:unhideWhenUsed/>
    <w:qFormat/>
    <w:rsid w:val="0048128A"/>
    <w:pPr>
      <w:spacing w:after="200" w:line="240" w:lineRule="auto"/>
    </w:pPr>
    <w:rPr>
      <w:i/>
      <w:iCs/>
      <w:color w:val="44546A" w:themeColor="text2"/>
      <w:sz w:val="18"/>
      <w:szCs w:val="18"/>
    </w:rPr>
  </w:style>
  <w:style w:type="paragraph" w:customStyle="1" w:styleId="ijic-abstract">
    <w:name w:val="ijic-abstract"/>
    <w:basedOn w:val="Normal"/>
    <w:rsid w:val="00045C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338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3386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624EF8"/>
    <w:pPr>
      <w:tabs>
        <w:tab w:val="right" w:leader="dot" w:pos="9016"/>
      </w:tabs>
      <w:spacing w:after="100"/>
    </w:pPr>
    <w:rPr>
      <w:rFonts w:ascii="Verdana" w:hAnsi="Verdana"/>
      <w:b/>
      <w:noProof/>
    </w:rPr>
  </w:style>
  <w:style w:type="paragraph" w:styleId="TOC2">
    <w:name w:val="toc 2"/>
    <w:basedOn w:val="Normal"/>
    <w:next w:val="Normal"/>
    <w:autoRedefine/>
    <w:uiPriority w:val="39"/>
    <w:unhideWhenUsed/>
    <w:rsid w:val="006D65D6"/>
    <w:pPr>
      <w:spacing w:after="100"/>
      <w:ind w:left="220"/>
    </w:pPr>
  </w:style>
  <w:style w:type="character" w:styleId="Hyperlink">
    <w:name w:val="Hyperlink"/>
    <w:basedOn w:val="DefaultParagraphFont"/>
    <w:uiPriority w:val="99"/>
    <w:unhideWhenUsed/>
    <w:rsid w:val="006D65D6"/>
    <w:rPr>
      <w:color w:val="0563C1" w:themeColor="hyperlink"/>
      <w:u w:val="single"/>
    </w:rPr>
  </w:style>
  <w:style w:type="character" w:styleId="CommentReference">
    <w:name w:val="annotation reference"/>
    <w:basedOn w:val="DefaultParagraphFont"/>
    <w:uiPriority w:val="99"/>
    <w:semiHidden/>
    <w:unhideWhenUsed/>
    <w:rsid w:val="0025758F"/>
    <w:rPr>
      <w:sz w:val="18"/>
      <w:szCs w:val="18"/>
    </w:rPr>
  </w:style>
  <w:style w:type="paragraph" w:styleId="CommentText">
    <w:name w:val="annotation text"/>
    <w:basedOn w:val="Normal"/>
    <w:link w:val="CommentTextChar"/>
    <w:uiPriority w:val="99"/>
    <w:semiHidden/>
    <w:unhideWhenUsed/>
    <w:rsid w:val="0025758F"/>
    <w:pPr>
      <w:spacing w:line="240" w:lineRule="auto"/>
    </w:pPr>
    <w:rPr>
      <w:sz w:val="24"/>
      <w:szCs w:val="24"/>
    </w:rPr>
  </w:style>
  <w:style w:type="character" w:customStyle="1" w:styleId="CommentTextChar">
    <w:name w:val="Comment Text Char"/>
    <w:basedOn w:val="DefaultParagraphFont"/>
    <w:link w:val="CommentText"/>
    <w:uiPriority w:val="99"/>
    <w:semiHidden/>
    <w:rsid w:val="0025758F"/>
    <w:rPr>
      <w:sz w:val="24"/>
      <w:szCs w:val="24"/>
    </w:rPr>
  </w:style>
  <w:style w:type="paragraph" w:styleId="CommentSubject">
    <w:name w:val="annotation subject"/>
    <w:basedOn w:val="CommentText"/>
    <w:next w:val="CommentText"/>
    <w:link w:val="CommentSubjectChar"/>
    <w:uiPriority w:val="99"/>
    <w:semiHidden/>
    <w:unhideWhenUsed/>
    <w:rsid w:val="0025758F"/>
    <w:rPr>
      <w:b/>
      <w:bCs/>
      <w:sz w:val="20"/>
      <w:szCs w:val="20"/>
    </w:rPr>
  </w:style>
  <w:style w:type="character" w:customStyle="1" w:styleId="CommentSubjectChar">
    <w:name w:val="Comment Subject Char"/>
    <w:basedOn w:val="CommentTextChar"/>
    <w:link w:val="CommentSubject"/>
    <w:uiPriority w:val="99"/>
    <w:semiHidden/>
    <w:rsid w:val="0025758F"/>
    <w:rPr>
      <w:b/>
      <w:bCs/>
      <w:sz w:val="20"/>
      <w:szCs w:val="20"/>
    </w:rPr>
  </w:style>
  <w:style w:type="paragraph" w:styleId="Revision">
    <w:name w:val="Revision"/>
    <w:hidden/>
    <w:uiPriority w:val="99"/>
    <w:semiHidden/>
    <w:rsid w:val="00404364"/>
    <w:pPr>
      <w:spacing w:after="0" w:line="240" w:lineRule="auto"/>
    </w:pPr>
  </w:style>
  <w:style w:type="character" w:styleId="FollowedHyperlink">
    <w:name w:val="FollowedHyperlink"/>
    <w:basedOn w:val="DefaultParagraphFont"/>
    <w:uiPriority w:val="99"/>
    <w:semiHidden/>
    <w:unhideWhenUsed/>
    <w:rsid w:val="001B063F"/>
    <w:rPr>
      <w:color w:val="954F72" w:themeColor="followedHyperlink"/>
      <w:u w:val="single"/>
    </w:rPr>
  </w:style>
  <w:style w:type="character" w:customStyle="1" w:styleId="Heading3Char">
    <w:name w:val="Heading 3 Char"/>
    <w:basedOn w:val="DefaultParagraphFont"/>
    <w:link w:val="Heading3"/>
    <w:uiPriority w:val="9"/>
    <w:rsid w:val="0065507A"/>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134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53241">
      <w:bodyDiv w:val="1"/>
      <w:marLeft w:val="0"/>
      <w:marRight w:val="0"/>
      <w:marTop w:val="0"/>
      <w:marBottom w:val="0"/>
      <w:divBdr>
        <w:top w:val="none" w:sz="0" w:space="0" w:color="auto"/>
        <w:left w:val="none" w:sz="0" w:space="0" w:color="auto"/>
        <w:bottom w:val="none" w:sz="0" w:space="0" w:color="auto"/>
        <w:right w:val="none" w:sz="0" w:space="0" w:color="auto"/>
      </w:divBdr>
    </w:div>
    <w:div w:id="309330642">
      <w:bodyDiv w:val="1"/>
      <w:marLeft w:val="0"/>
      <w:marRight w:val="0"/>
      <w:marTop w:val="0"/>
      <w:marBottom w:val="0"/>
      <w:divBdr>
        <w:top w:val="none" w:sz="0" w:space="0" w:color="auto"/>
        <w:left w:val="none" w:sz="0" w:space="0" w:color="auto"/>
        <w:bottom w:val="none" w:sz="0" w:space="0" w:color="auto"/>
        <w:right w:val="none" w:sz="0" w:space="0" w:color="auto"/>
      </w:divBdr>
    </w:div>
    <w:div w:id="971249611">
      <w:bodyDiv w:val="1"/>
      <w:marLeft w:val="0"/>
      <w:marRight w:val="0"/>
      <w:marTop w:val="0"/>
      <w:marBottom w:val="0"/>
      <w:divBdr>
        <w:top w:val="none" w:sz="0" w:space="0" w:color="auto"/>
        <w:left w:val="none" w:sz="0" w:space="0" w:color="auto"/>
        <w:bottom w:val="none" w:sz="0" w:space="0" w:color="auto"/>
        <w:right w:val="none" w:sz="0" w:space="0" w:color="auto"/>
      </w:divBdr>
    </w:div>
    <w:div w:id="1086879443">
      <w:bodyDiv w:val="1"/>
      <w:marLeft w:val="0"/>
      <w:marRight w:val="0"/>
      <w:marTop w:val="0"/>
      <w:marBottom w:val="0"/>
      <w:divBdr>
        <w:top w:val="none" w:sz="0" w:space="0" w:color="auto"/>
        <w:left w:val="none" w:sz="0" w:space="0" w:color="auto"/>
        <w:bottom w:val="none" w:sz="0" w:space="0" w:color="auto"/>
        <w:right w:val="none" w:sz="0" w:space="0" w:color="auto"/>
      </w:divBdr>
    </w:div>
    <w:div w:id="1535191730">
      <w:bodyDiv w:val="1"/>
      <w:marLeft w:val="0"/>
      <w:marRight w:val="0"/>
      <w:marTop w:val="0"/>
      <w:marBottom w:val="0"/>
      <w:divBdr>
        <w:top w:val="none" w:sz="0" w:space="0" w:color="auto"/>
        <w:left w:val="none" w:sz="0" w:space="0" w:color="auto"/>
        <w:bottom w:val="none" w:sz="0" w:space="0" w:color="auto"/>
        <w:right w:val="none" w:sz="0" w:space="0" w:color="auto"/>
      </w:divBdr>
    </w:div>
    <w:div w:id="1646205386">
      <w:bodyDiv w:val="1"/>
      <w:marLeft w:val="0"/>
      <w:marRight w:val="0"/>
      <w:marTop w:val="0"/>
      <w:marBottom w:val="0"/>
      <w:divBdr>
        <w:top w:val="none" w:sz="0" w:space="0" w:color="auto"/>
        <w:left w:val="none" w:sz="0" w:space="0" w:color="auto"/>
        <w:bottom w:val="none" w:sz="0" w:space="0" w:color="auto"/>
        <w:right w:val="none" w:sz="0" w:space="0" w:color="auto"/>
      </w:divBdr>
    </w:div>
    <w:div w:id="17224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sssc.u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ms.learn.sssc.uk.com/course/view.php?id=24#section-1"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hyperlink" Target="https://lms.learn.sssc.uk.com/pluginfile.php/514/mod_resource/content/2/Personal_Outcomes_booklet_edit.pd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AA69-92C7-4C2B-ACA5-93736E4A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5245</Words>
  <Characters>29903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Personal outcomes, person-centred working and personalisation: Thinking about different approaches in health and social care in Scotland</vt:lpstr>
    </vt:vector>
  </TitlesOfParts>
  <Company>Social Care and Social Work Improvement Scotland</Company>
  <LinksUpToDate>false</LinksUpToDate>
  <CharactersWithSpaces>35078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outcomes, person-centred working and personalisation: Thinking about different approaches in health and social care in Scotland</dc:title>
  <dc:creator>Karen Barrie</dc:creator>
  <dc:description>September 2018</dc:description>
  <cp:lastModifiedBy>Lauren Thomson</cp:lastModifiedBy>
  <cp:revision>3</cp:revision>
  <cp:lastPrinted>2018-05-28T10:07:00Z</cp:lastPrinted>
  <dcterms:created xsi:type="dcterms:W3CDTF">2018-12-17T12:50:00Z</dcterms:created>
  <dcterms:modified xsi:type="dcterms:W3CDTF">2022-08-23T13:52:00Z</dcterms:modified>
</cp:coreProperties>
</file>